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3DE" w:rsidRPr="00B036A1" w:rsidRDefault="00B143DE" w:rsidP="00B143DE">
      <w:pPr>
        <w:shd w:val="clear" w:color="auto" w:fill="C0C0C0"/>
        <w:jc w:val="center"/>
        <w:rPr>
          <w:rFonts w:ascii="Arial" w:hAnsi="Arial" w:cs="Arial"/>
          <w:b/>
        </w:rPr>
      </w:pPr>
      <w:r w:rsidRPr="00B036A1">
        <w:rPr>
          <w:rFonts w:ascii="Arial" w:hAnsi="Arial" w:cs="Arial"/>
          <w:b/>
        </w:rPr>
        <w:t>ROLE PROFILE</w:t>
      </w:r>
    </w:p>
    <w:p w:rsidR="00B143DE" w:rsidRPr="003C087C" w:rsidRDefault="00B143DE" w:rsidP="00B143DE">
      <w:pPr>
        <w:rPr>
          <w:rFonts w:ascii="Arial" w:hAnsi="Arial" w:cs="Arial"/>
          <w:sz w:val="22"/>
          <w:szCs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2805"/>
        <w:gridCol w:w="2057"/>
        <w:gridCol w:w="3366"/>
      </w:tblGrid>
      <w:tr w:rsidR="00B143DE" w:rsidRPr="003C087C">
        <w:trPr>
          <w:trHeight w:val="398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DE" w:rsidRPr="003C087C" w:rsidRDefault="00B143DE" w:rsidP="00B143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087C">
              <w:rPr>
                <w:rFonts w:ascii="Arial" w:hAnsi="Arial" w:cs="Arial"/>
                <w:b/>
                <w:bCs/>
                <w:sz w:val="22"/>
                <w:szCs w:val="22"/>
              </w:rPr>
              <w:t>Role Title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7A" w:rsidRDefault="00E90F71" w:rsidP="00CE4F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</w:t>
            </w:r>
            <w:r w:rsidR="00CE4F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3036">
              <w:rPr>
                <w:rFonts w:ascii="Arial" w:hAnsi="Arial" w:cs="Arial"/>
                <w:sz w:val="22"/>
                <w:szCs w:val="22"/>
              </w:rPr>
              <w:t>Admin</w:t>
            </w:r>
            <w:r>
              <w:rPr>
                <w:rFonts w:ascii="Arial" w:hAnsi="Arial" w:cs="Arial"/>
                <w:sz w:val="22"/>
                <w:szCs w:val="22"/>
              </w:rPr>
              <w:t>istrator</w:t>
            </w:r>
            <w:r w:rsidR="009775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143DE" w:rsidRPr="0097757A" w:rsidRDefault="00B143DE" w:rsidP="00CB0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DE" w:rsidRPr="003C087C" w:rsidRDefault="00747EB0" w:rsidP="00B143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Grade / Salary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1" w:rsidRPr="0097757A" w:rsidRDefault="00124161" w:rsidP="0012416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Grade A £22,218</w:t>
            </w:r>
            <w:r w:rsidR="009775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F17B6" w:rsidRPr="0097757A" w:rsidRDefault="005F17B6" w:rsidP="0047524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143DE" w:rsidRPr="003C087C">
        <w:trPr>
          <w:trHeight w:val="398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DE" w:rsidRPr="003C087C" w:rsidRDefault="00B143DE" w:rsidP="00B143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087C">
              <w:rPr>
                <w:rFonts w:ascii="Arial" w:hAnsi="Arial" w:cs="Arial"/>
                <w:b/>
                <w:bCs/>
                <w:sz w:val="22"/>
                <w:szCs w:val="22"/>
              </w:rPr>
              <w:t>Directorate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DE" w:rsidRPr="003C087C" w:rsidRDefault="00E90F71" w:rsidP="00B143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Central Services</w:t>
            </w:r>
            <w:r w:rsidR="003C087C" w:rsidRPr="003C087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DE" w:rsidRPr="003C087C" w:rsidRDefault="00B143DE" w:rsidP="00B143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087C">
              <w:rPr>
                <w:rFonts w:ascii="Arial" w:hAnsi="Arial" w:cs="Arial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DE" w:rsidRPr="003C087C" w:rsidRDefault="00E90F71" w:rsidP="000B42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Human Resources</w:t>
            </w:r>
          </w:p>
        </w:tc>
      </w:tr>
      <w:tr w:rsidR="00B143DE" w:rsidRPr="003C087C">
        <w:trPr>
          <w:trHeight w:val="399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DE" w:rsidRPr="003C087C" w:rsidRDefault="00B143DE" w:rsidP="00B143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087C">
              <w:rPr>
                <w:rFonts w:ascii="Arial" w:hAnsi="Arial" w:cs="Arial"/>
                <w:b/>
                <w:bCs/>
                <w:sz w:val="22"/>
                <w:szCs w:val="22"/>
              </w:rPr>
              <w:t>Responsible to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DE" w:rsidRPr="003C087C" w:rsidRDefault="0085019A" w:rsidP="009775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 Officer</w:t>
            </w:r>
            <w:r w:rsidR="00CE4F2F">
              <w:rPr>
                <w:rFonts w:ascii="Arial" w:hAnsi="Arial" w:cs="Arial"/>
                <w:sz w:val="22"/>
                <w:szCs w:val="22"/>
              </w:rPr>
              <w:t xml:space="preserve"> &amp; L&amp;D </w:t>
            </w:r>
            <w:r w:rsidR="0097757A">
              <w:rPr>
                <w:rFonts w:ascii="Arial" w:hAnsi="Arial" w:cs="Arial"/>
                <w:sz w:val="22"/>
                <w:szCs w:val="22"/>
              </w:rPr>
              <w:t>Officer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DE" w:rsidRPr="003C087C" w:rsidRDefault="00B143DE" w:rsidP="00B143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087C">
              <w:rPr>
                <w:rFonts w:ascii="Arial" w:hAnsi="Arial" w:cs="Arial"/>
                <w:b/>
                <w:bCs/>
                <w:sz w:val="22"/>
                <w:szCs w:val="22"/>
              </w:rPr>
              <w:t>Responsible for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DE" w:rsidRPr="003C087C" w:rsidRDefault="00D710A8" w:rsidP="003D78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  <w:bookmarkStart w:id="0" w:name="_GoBack"/>
            <w:bookmarkEnd w:id="0"/>
          </w:p>
        </w:tc>
      </w:tr>
      <w:tr w:rsidR="003C0D82" w:rsidRPr="003C087C" w:rsidTr="005D062E">
        <w:trPr>
          <w:trHeight w:val="399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82" w:rsidRPr="003C087C" w:rsidRDefault="003C0D82" w:rsidP="00B143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Work Allocation</w:t>
            </w:r>
          </w:p>
        </w:tc>
        <w:tc>
          <w:tcPr>
            <w:tcW w:w="8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82" w:rsidRDefault="003C0D82" w:rsidP="009775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Supporting HR Team </w:t>
            </w:r>
            <w:r w:rsidR="0097757A">
              <w:rPr>
                <w:rFonts w:ascii="Arial" w:hAnsi="Arial" w:cs="Arial"/>
                <w:sz w:val="22"/>
                <w:szCs w:val="22"/>
              </w:rPr>
              <w:t>and Lea</w:t>
            </w:r>
            <w:r>
              <w:rPr>
                <w:rFonts w:ascii="Arial" w:hAnsi="Arial" w:cs="Arial"/>
                <w:sz w:val="22"/>
                <w:szCs w:val="22"/>
              </w:rPr>
              <w:t>rning and Development</w:t>
            </w:r>
          </w:p>
        </w:tc>
      </w:tr>
    </w:tbl>
    <w:p w:rsidR="00B143DE" w:rsidRPr="003C087C" w:rsidRDefault="00B143DE" w:rsidP="00B143DE">
      <w:pPr>
        <w:rPr>
          <w:rFonts w:ascii="Arial" w:hAnsi="Arial" w:cs="Arial"/>
          <w:sz w:val="22"/>
          <w:szCs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B036A1" w:rsidRPr="003C087C" w:rsidTr="00B036A1">
        <w:trPr>
          <w:trHeight w:val="319"/>
        </w:trPr>
        <w:tc>
          <w:tcPr>
            <w:tcW w:w="102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36A1" w:rsidRPr="003C087C" w:rsidRDefault="00B036A1" w:rsidP="00B143D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C087C">
              <w:rPr>
                <w:rFonts w:ascii="Arial" w:hAnsi="Arial" w:cs="Arial"/>
                <w:b/>
                <w:bCs/>
                <w:sz w:val="22"/>
                <w:szCs w:val="22"/>
              </w:rPr>
              <w:t>Role Purpose</w:t>
            </w:r>
          </w:p>
        </w:tc>
      </w:tr>
      <w:tr w:rsidR="00B143DE" w:rsidRPr="003C087C">
        <w:trPr>
          <w:trHeight w:val="540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086" w:rsidRDefault="00E90F71" w:rsidP="003C087C">
            <w:pPr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The HR</w:t>
            </w:r>
            <w:r w:rsidR="00CE4F2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Administrator will support the mission and objectives of Thames Reach by supporting the Human Resources Team</w:t>
            </w:r>
            <w:r w:rsidR="00CE4F2F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="004E5E36">
              <w:rPr>
                <w:rFonts w:ascii="Arial" w:hAnsi="Arial" w:cs="Arial"/>
                <w:sz w:val="22"/>
                <w:szCs w:val="22"/>
                <w:lang w:val="en-US"/>
              </w:rPr>
              <w:t>which include</w:t>
            </w:r>
            <w:r w:rsidR="00E813E7">
              <w:rPr>
                <w:rFonts w:ascii="Arial" w:hAnsi="Arial" w:cs="Arial"/>
                <w:sz w:val="22"/>
                <w:szCs w:val="22"/>
                <w:lang w:val="en-US"/>
              </w:rPr>
              <w:t xml:space="preserve">s the Learning and Development </w:t>
            </w:r>
            <w:r w:rsidR="004E5E36">
              <w:rPr>
                <w:rFonts w:ascii="Arial" w:hAnsi="Arial" w:cs="Arial"/>
                <w:sz w:val="22"/>
                <w:szCs w:val="22"/>
                <w:lang w:val="en-US"/>
              </w:rPr>
              <w:t>team</w:t>
            </w:r>
            <w:r w:rsidR="00CE4F2F">
              <w:rPr>
                <w:rFonts w:ascii="Arial" w:hAnsi="Arial" w:cs="Arial"/>
                <w:sz w:val="22"/>
                <w:szCs w:val="22"/>
                <w:lang w:val="en-US"/>
              </w:rPr>
              <w:t xml:space="preserve"> (L&amp;D</w:t>
            </w:r>
            <w:r w:rsidR="004E5E36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  <w:r w:rsidR="00CE4F2F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="004E5E3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to deliver a high quality and effective service </w:t>
            </w:r>
            <w:r w:rsidR="002C4333">
              <w:rPr>
                <w:rFonts w:ascii="Arial" w:hAnsi="Arial" w:cs="Arial"/>
                <w:sz w:val="22"/>
                <w:szCs w:val="22"/>
                <w:lang w:val="en-US"/>
              </w:rPr>
              <w:t xml:space="preserve">in a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rapidly changing and complex operating environment.  The </w:t>
            </w:r>
            <w:r w:rsidR="002C4333">
              <w:rPr>
                <w:rFonts w:ascii="Arial" w:hAnsi="Arial" w:cs="Arial"/>
                <w:sz w:val="22"/>
                <w:szCs w:val="22"/>
                <w:lang w:val="en-US"/>
              </w:rPr>
              <w:t xml:space="preserve">role of the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HR A</w:t>
            </w:r>
            <w:r w:rsidR="002C4333">
              <w:rPr>
                <w:rFonts w:ascii="Arial" w:hAnsi="Arial" w:cs="Arial"/>
                <w:sz w:val="22"/>
                <w:szCs w:val="22"/>
                <w:lang w:val="en-US"/>
              </w:rPr>
              <w:t xml:space="preserve">dministrator is to assist the team in a wide range of administrative duties to enable the HR team to provide a professional, proactive and continuously developing HR service to all staff, mangers and other stakeholders.  </w:t>
            </w:r>
          </w:p>
          <w:p w:rsidR="00340086" w:rsidRDefault="00340086" w:rsidP="003C087C">
            <w:pPr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C087C" w:rsidRPr="003C087C" w:rsidRDefault="002C4333" w:rsidP="003C087C">
            <w:pPr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The HR</w:t>
            </w:r>
            <w:r w:rsidR="00CE4F2F">
              <w:rPr>
                <w:rFonts w:ascii="Arial" w:hAnsi="Arial" w:cs="Arial"/>
                <w:sz w:val="22"/>
                <w:szCs w:val="22"/>
                <w:lang w:val="en-US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dministrator will be flexible and adaptable in the role and they</w:t>
            </w:r>
            <w:r w:rsidR="00E90F71">
              <w:rPr>
                <w:rFonts w:ascii="Arial" w:hAnsi="Arial" w:cs="Arial"/>
                <w:sz w:val="22"/>
                <w:szCs w:val="22"/>
                <w:lang w:val="en-US"/>
              </w:rPr>
              <w:t xml:space="preserve"> will contribute to Thames Reach achieving the highest standards and effectiveness in service delivery to rough sleepers and other vulnerable people needing support.</w:t>
            </w:r>
            <w:r w:rsidR="00556FA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863A5A">
              <w:rPr>
                <w:rFonts w:ascii="Arial" w:hAnsi="Arial" w:cs="Arial"/>
                <w:sz w:val="22"/>
                <w:szCs w:val="22"/>
                <w:lang w:val="en-US"/>
              </w:rPr>
              <w:t>They</w:t>
            </w:r>
            <w:r w:rsidR="00A7545E">
              <w:rPr>
                <w:rFonts w:ascii="Arial" w:hAnsi="Arial" w:cs="Arial"/>
                <w:sz w:val="22"/>
                <w:szCs w:val="22"/>
                <w:lang w:val="en-US"/>
              </w:rPr>
              <w:t xml:space="preserve"> will</w:t>
            </w:r>
            <w:r w:rsidR="00A71D1B">
              <w:rPr>
                <w:rFonts w:ascii="Arial" w:hAnsi="Arial" w:cs="Arial"/>
                <w:sz w:val="22"/>
                <w:szCs w:val="22"/>
                <w:lang w:val="en-US"/>
              </w:rPr>
              <w:t xml:space="preserve"> also</w:t>
            </w:r>
            <w:r w:rsidR="00747EB0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:rsidR="00FF3423" w:rsidRDefault="00253EEB" w:rsidP="003C087C">
            <w:pPr>
              <w:widowControl w:val="0"/>
              <w:numPr>
                <w:ilvl w:val="0"/>
                <w:numId w:val="17"/>
              </w:numPr>
              <w:tabs>
                <w:tab w:val="num" w:pos="1080"/>
              </w:tabs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Contribute to </w:t>
            </w:r>
            <w:r w:rsidR="00811CCD">
              <w:rPr>
                <w:rFonts w:ascii="Arial" w:hAnsi="Arial" w:cs="Arial"/>
                <w:sz w:val="22"/>
                <w:szCs w:val="22"/>
              </w:rPr>
              <w:t>the</w:t>
            </w:r>
            <w:r w:rsidR="00A7545E">
              <w:rPr>
                <w:rFonts w:ascii="Arial" w:hAnsi="Arial" w:cs="Arial"/>
                <w:sz w:val="22"/>
                <w:szCs w:val="22"/>
              </w:rPr>
              <w:t xml:space="preserve"> implement</w:t>
            </w:r>
            <w:r w:rsidR="00811CCD">
              <w:rPr>
                <w:rFonts w:ascii="Arial" w:hAnsi="Arial" w:cs="Arial"/>
                <w:sz w:val="22"/>
                <w:szCs w:val="22"/>
              </w:rPr>
              <w:t>ation of</w:t>
            </w:r>
            <w:r w:rsidR="00A7545E">
              <w:rPr>
                <w:rFonts w:ascii="Arial" w:hAnsi="Arial" w:cs="Arial"/>
                <w:sz w:val="22"/>
                <w:szCs w:val="22"/>
              </w:rPr>
              <w:t xml:space="preserve"> the team’s</w:t>
            </w:r>
            <w:r w:rsidR="003C087C" w:rsidRPr="003C087C">
              <w:rPr>
                <w:rFonts w:ascii="Arial" w:hAnsi="Arial" w:cs="Arial"/>
                <w:sz w:val="22"/>
                <w:szCs w:val="22"/>
              </w:rPr>
              <w:t xml:space="preserve"> aims and objectives</w:t>
            </w:r>
            <w:r w:rsidR="00EA774F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3C087C" w:rsidRPr="003C087C">
              <w:rPr>
                <w:rFonts w:ascii="Arial" w:hAnsi="Arial" w:cs="Arial"/>
                <w:sz w:val="22"/>
                <w:szCs w:val="22"/>
              </w:rPr>
              <w:t>operational policies and procedures in such a way that they</w:t>
            </w:r>
            <w:r w:rsidR="0048079C">
              <w:rPr>
                <w:rFonts w:ascii="Arial" w:hAnsi="Arial" w:cs="Arial"/>
                <w:sz w:val="22"/>
                <w:szCs w:val="22"/>
              </w:rPr>
              <w:t xml:space="preserve"> contribute to the mission of Thames Reach and deliver on business plan objectives</w:t>
            </w:r>
            <w:r w:rsidR="003C087C" w:rsidRPr="003C087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C087C" w:rsidRPr="003C087C" w:rsidRDefault="00FF3423" w:rsidP="003C087C">
            <w:pPr>
              <w:widowControl w:val="0"/>
              <w:numPr>
                <w:ilvl w:val="0"/>
                <w:numId w:val="17"/>
              </w:numPr>
              <w:tabs>
                <w:tab w:val="num" w:pos="1080"/>
              </w:tabs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Contribute to the </w:t>
            </w:r>
            <w:r w:rsidRPr="00FD13B6">
              <w:rPr>
                <w:rFonts w:ascii="Arial" w:hAnsi="Arial" w:cs="Arial"/>
                <w:sz w:val="22"/>
                <w:szCs w:val="22"/>
              </w:rPr>
              <w:t xml:space="preserve">continual improvement of </w:t>
            </w:r>
            <w:r>
              <w:rPr>
                <w:rFonts w:ascii="Arial" w:hAnsi="Arial" w:cs="Arial"/>
                <w:sz w:val="22"/>
                <w:szCs w:val="22"/>
              </w:rPr>
              <w:t>service</w:t>
            </w:r>
            <w:r w:rsidRPr="00FD13B6">
              <w:rPr>
                <w:rFonts w:ascii="Arial" w:hAnsi="Arial" w:cs="Arial"/>
                <w:sz w:val="22"/>
                <w:szCs w:val="22"/>
              </w:rPr>
              <w:t xml:space="preserve"> effectiveness, ensuring that internal</w:t>
            </w:r>
            <w:r w:rsidR="00556FA2">
              <w:rPr>
                <w:rFonts w:ascii="Arial" w:hAnsi="Arial" w:cs="Arial"/>
                <w:sz w:val="22"/>
                <w:szCs w:val="22"/>
              </w:rPr>
              <w:t>/external</w:t>
            </w:r>
            <w:r w:rsidRPr="00FD13B6">
              <w:rPr>
                <w:rFonts w:ascii="Arial" w:hAnsi="Arial" w:cs="Arial"/>
                <w:sz w:val="22"/>
                <w:szCs w:val="22"/>
              </w:rPr>
              <w:t xml:space="preserve"> customers receive a high quality outcome-focused servic</w:t>
            </w:r>
            <w:r>
              <w:rPr>
                <w:rFonts w:ascii="Arial" w:hAnsi="Arial" w:cs="Arial"/>
                <w:sz w:val="22"/>
                <w:szCs w:val="22"/>
              </w:rPr>
              <w:t>e.</w:t>
            </w:r>
          </w:p>
          <w:p w:rsidR="003C087C" w:rsidRPr="003C087C" w:rsidRDefault="003C087C" w:rsidP="003C087C">
            <w:pPr>
              <w:tabs>
                <w:tab w:val="left" w:pos="-720"/>
              </w:tabs>
              <w:suppressAutoHyphens/>
              <w:ind w:left="14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4333" w:rsidRDefault="006B26C0" w:rsidP="002C4333">
            <w:pPr>
              <w:widowControl w:val="0"/>
              <w:numPr>
                <w:ilvl w:val="0"/>
                <w:numId w:val="17"/>
              </w:numPr>
              <w:tabs>
                <w:tab w:val="left" w:pos="-720"/>
                <w:tab w:val="num" w:pos="1080"/>
              </w:tabs>
              <w:suppressAutoHyphens/>
              <w:snapToGrid w:val="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Support </w:t>
            </w:r>
            <w:r w:rsidR="004968AC">
              <w:rPr>
                <w:rFonts w:ascii="Arial" w:hAnsi="Arial" w:cs="Arial"/>
                <w:sz w:val="22"/>
                <w:szCs w:val="22"/>
              </w:rPr>
              <w:t>all activities within the</w:t>
            </w:r>
            <w:r w:rsidR="00556FA2">
              <w:rPr>
                <w:rFonts w:ascii="Arial" w:hAnsi="Arial" w:cs="Arial"/>
                <w:sz w:val="22"/>
                <w:szCs w:val="22"/>
              </w:rPr>
              <w:t xml:space="preserve"> HR</w:t>
            </w:r>
            <w:r w:rsidR="004968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3EEB">
              <w:rPr>
                <w:rFonts w:ascii="Arial" w:hAnsi="Arial" w:cs="Arial"/>
                <w:sz w:val="22"/>
                <w:szCs w:val="22"/>
              </w:rPr>
              <w:t xml:space="preserve">team </w:t>
            </w:r>
            <w:r w:rsidR="003C087C" w:rsidRPr="003C087C">
              <w:rPr>
                <w:rFonts w:ascii="Arial" w:hAnsi="Arial" w:cs="Arial"/>
                <w:sz w:val="22"/>
                <w:szCs w:val="22"/>
              </w:rPr>
              <w:t>effectively and maintain T</w:t>
            </w:r>
            <w:r w:rsidR="002A32DB">
              <w:rPr>
                <w:rFonts w:ascii="Arial" w:hAnsi="Arial" w:cs="Arial"/>
                <w:sz w:val="22"/>
                <w:szCs w:val="22"/>
              </w:rPr>
              <w:t xml:space="preserve">hames </w:t>
            </w:r>
            <w:r w:rsidR="003C087C" w:rsidRPr="003C087C">
              <w:rPr>
                <w:rFonts w:ascii="Arial" w:hAnsi="Arial" w:cs="Arial"/>
                <w:sz w:val="22"/>
                <w:szCs w:val="22"/>
              </w:rPr>
              <w:t>R</w:t>
            </w:r>
            <w:r w:rsidR="002A32DB">
              <w:rPr>
                <w:rFonts w:ascii="Arial" w:hAnsi="Arial" w:cs="Arial"/>
                <w:sz w:val="22"/>
                <w:szCs w:val="22"/>
              </w:rPr>
              <w:t>each</w:t>
            </w:r>
            <w:r w:rsidR="003C087C" w:rsidRPr="003C087C">
              <w:rPr>
                <w:rFonts w:ascii="Arial" w:hAnsi="Arial" w:cs="Arial"/>
                <w:sz w:val="22"/>
                <w:szCs w:val="22"/>
              </w:rPr>
              <w:t xml:space="preserve"> standards in relation to service </w:t>
            </w:r>
            <w:r w:rsidR="00556FA2">
              <w:rPr>
                <w:rFonts w:ascii="Arial" w:hAnsi="Arial" w:cs="Arial"/>
                <w:sz w:val="22"/>
                <w:szCs w:val="22"/>
              </w:rPr>
              <w:t>provision</w:t>
            </w:r>
            <w:r w:rsidR="003C087C" w:rsidRPr="003C087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B6C48" w:rsidRPr="002B6C48" w:rsidRDefault="002B6C48" w:rsidP="002B6C48">
            <w:pPr>
              <w:widowControl w:val="0"/>
              <w:tabs>
                <w:tab w:val="left" w:pos="-720"/>
                <w:tab w:val="num" w:pos="1080"/>
              </w:tabs>
              <w:suppressAutoHyphens/>
              <w:snapToGrid w:val="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:rsidR="00B143DE" w:rsidRPr="003C087C" w:rsidRDefault="00B143DE" w:rsidP="00B143DE">
      <w:pPr>
        <w:rPr>
          <w:rFonts w:ascii="Arial" w:hAnsi="Arial" w:cs="Arial"/>
          <w:sz w:val="22"/>
          <w:szCs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9537"/>
      </w:tblGrid>
      <w:tr w:rsidR="00B036A1" w:rsidRPr="003C087C" w:rsidTr="00B036A1">
        <w:trPr>
          <w:trHeight w:val="313"/>
        </w:trPr>
        <w:tc>
          <w:tcPr>
            <w:tcW w:w="1020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36A1" w:rsidRDefault="00B036A1" w:rsidP="00B143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036A1" w:rsidRPr="003C087C" w:rsidRDefault="00B036A1" w:rsidP="00B036A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C087C">
              <w:rPr>
                <w:rFonts w:ascii="Arial" w:hAnsi="Arial" w:cs="Arial"/>
                <w:b/>
                <w:bCs/>
                <w:sz w:val="22"/>
                <w:szCs w:val="22"/>
              </w:rPr>
              <w:t>Responsibilities and Accountabilities</w:t>
            </w:r>
          </w:p>
        </w:tc>
      </w:tr>
      <w:tr w:rsidR="00B143DE" w:rsidRPr="00FD13B6" w:rsidTr="00EF3036">
        <w:trPr>
          <w:trHeight w:val="530"/>
        </w:trPr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B143DE" w:rsidRPr="00FD13B6" w:rsidRDefault="00B143DE" w:rsidP="00B143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37" w:type="dxa"/>
            <w:tcBorders>
              <w:left w:val="single" w:sz="4" w:space="0" w:color="auto"/>
              <w:right w:val="single" w:sz="4" w:space="0" w:color="auto"/>
            </w:tcBorders>
          </w:tcPr>
          <w:p w:rsidR="004E5E36" w:rsidRDefault="00110656" w:rsidP="004E5E36">
            <w:pPr>
              <w:widowControl w:val="0"/>
              <w:numPr>
                <w:ilvl w:val="0"/>
                <w:numId w:val="38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10656">
              <w:rPr>
                <w:rFonts w:ascii="Arial" w:hAnsi="Arial" w:cs="Arial"/>
                <w:sz w:val="22"/>
                <w:szCs w:val="22"/>
              </w:rPr>
              <w:t xml:space="preserve">To assist in the delivery of a recruitment service </w:t>
            </w:r>
            <w:r>
              <w:rPr>
                <w:rFonts w:ascii="Arial" w:hAnsi="Arial" w:cs="Arial"/>
                <w:sz w:val="22"/>
                <w:szCs w:val="22"/>
              </w:rPr>
              <w:t xml:space="preserve">to managers, ensuring a seamless administrative service from the </w:t>
            </w:r>
            <w:r w:rsidR="00F37BB3">
              <w:rPr>
                <w:rFonts w:ascii="Arial" w:hAnsi="Arial" w:cs="Arial"/>
                <w:sz w:val="22"/>
                <w:szCs w:val="22"/>
              </w:rPr>
              <w:t>collating application forms to facilitat</w:t>
            </w:r>
            <w:r w:rsidR="00620215">
              <w:rPr>
                <w:rFonts w:ascii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hAnsi="Arial" w:cs="Arial"/>
                <w:sz w:val="22"/>
                <w:szCs w:val="22"/>
              </w:rPr>
              <w:t>the interview</w:t>
            </w:r>
            <w:r w:rsidR="00F37BB3">
              <w:rPr>
                <w:rFonts w:ascii="Arial" w:hAnsi="Arial" w:cs="Arial"/>
                <w:sz w:val="22"/>
                <w:szCs w:val="22"/>
              </w:rPr>
              <w:t xml:space="preserve"> process</w:t>
            </w:r>
            <w:r w:rsidR="00620215">
              <w:rPr>
                <w:rFonts w:ascii="Arial" w:hAnsi="Arial" w:cs="Arial"/>
                <w:sz w:val="22"/>
                <w:szCs w:val="22"/>
              </w:rPr>
              <w:t xml:space="preserve"> and to carry o</w:t>
            </w:r>
            <w:r>
              <w:rPr>
                <w:rFonts w:ascii="Arial" w:hAnsi="Arial" w:cs="Arial"/>
                <w:sz w:val="22"/>
                <w:szCs w:val="22"/>
              </w:rPr>
              <w:t>ut the employment checks.</w:t>
            </w:r>
          </w:p>
          <w:p w:rsidR="004E5E36" w:rsidRDefault="004E5E36" w:rsidP="004E5E36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110656" w:rsidRDefault="00110656" w:rsidP="00B3371F">
            <w:pPr>
              <w:widowControl w:val="0"/>
              <w:numPr>
                <w:ilvl w:val="0"/>
                <w:numId w:val="38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assist with the updat</w:t>
            </w:r>
            <w:r w:rsidR="00620215">
              <w:rPr>
                <w:rFonts w:ascii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hAnsi="Arial" w:cs="Arial"/>
                <w:sz w:val="22"/>
                <w:szCs w:val="22"/>
              </w:rPr>
              <w:t xml:space="preserve">and maintenance of </w:t>
            </w:r>
            <w:r w:rsidR="004E5E36">
              <w:rPr>
                <w:rFonts w:ascii="Arial" w:hAnsi="Arial" w:cs="Arial"/>
                <w:sz w:val="22"/>
                <w:szCs w:val="22"/>
              </w:rPr>
              <w:t xml:space="preserve">electronic and manual </w:t>
            </w:r>
            <w:r>
              <w:rPr>
                <w:rFonts w:ascii="Arial" w:hAnsi="Arial" w:cs="Arial"/>
                <w:sz w:val="22"/>
                <w:szCs w:val="22"/>
              </w:rPr>
              <w:t>employee records</w:t>
            </w:r>
            <w:r w:rsidR="004E5E36">
              <w:rPr>
                <w:rFonts w:ascii="Arial" w:hAnsi="Arial" w:cs="Arial"/>
                <w:sz w:val="22"/>
                <w:szCs w:val="22"/>
              </w:rPr>
              <w:t xml:space="preserve"> (including sickness absence</w:t>
            </w:r>
            <w:r w:rsidR="00C35FB3">
              <w:rPr>
                <w:rFonts w:ascii="Arial" w:hAnsi="Arial" w:cs="Arial"/>
                <w:sz w:val="22"/>
                <w:szCs w:val="22"/>
              </w:rPr>
              <w:t xml:space="preserve">, DBS </w:t>
            </w:r>
            <w:r w:rsidR="006B6A51">
              <w:rPr>
                <w:rFonts w:ascii="Arial" w:hAnsi="Arial" w:cs="Arial"/>
                <w:sz w:val="22"/>
                <w:szCs w:val="22"/>
              </w:rPr>
              <w:t>c</w:t>
            </w:r>
            <w:r w:rsidR="00C35FB3">
              <w:rPr>
                <w:rFonts w:ascii="Arial" w:hAnsi="Arial" w:cs="Arial"/>
                <w:sz w:val="22"/>
                <w:szCs w:val="22"/>
              </w:rPr>
              <w:t xml:space="preserve">hecks, </w:t>
            </w:r>
            <w:r w:rsidR="006B6A51">
              <w:rPr>
                <w:rFonts w:ascii="Arial" w:hAnsi="Arial" w:cs="Arial"/>
                <w:sz w:val="22"/>
                <w:szCs w:val="22"/>
              </w:rPr>
              <w:t>appraisals and personal development plans (P</w:t>
            </w:r>
            <w:r w:rsidR="00C35FB3">
              <w:rPr>
                <w:rFonts w:ascii="Arial" w:hAnsi="Arial" w:cs="Arial"/>
                <w:sz w:val="22"/>
                <w:szCs w:val="22"/>
              </w:rPr>
              <w:t>DPs</w:t>
            </w:r>
            <w:r w:rsidR="006B6A51">
              <w:rPr>
                <w:rFonts w:ascii="Arial" w:hAnsi="Arial" w:cs="Arial"/>
                <w:sz w:val="22"/>
                <w:szCs w:val="22"/>
              </w:rPr>
              <w:t>)</w:t>
            </w:r>
            <w:r w:rsidR="00C35FB3">
              <w:rPr>
                <w:rFonts w:ascii="Arial" w:hAnsi="Arial" w:cs="Arial"/>
                <w:sz w:val="22"/>
                <w:szCs w:val="22"/>
              </w:rPr>
              <w:t>,</w:t>
            </w:r>
            <w:r w:rsidR="00952D60">
              <w:rPr>
                <w:rFonts w:ascii="Arial" w:hAnsi="Arial" w:cs="Arial"/>
                <w:sz w:val="22"/>
                <w:szCs w:val="22"/>
              </w:rPr>
              <w:t xml:space="preserve"> training courses attended,</w:t>
            </w:r>
            <w:r w:rsidR="00C35FB3">
              <w:rPr>
                <w:rFonts w:ascii="Arial" w:hAnsi="Arial" w:cs="Arial"/>
                <w:sz w:val="22"/>
                <w:szCs w:val="22"/>
              </w:rPr>
              <w:t xml:space="preserve"> Exit interviews</w:t>
            </w:r>
            <w:r w:rsidR="004E5E36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and the production of related staff reports, which includes the staffing compliments, sickness</w:t>
            </w:r>
            <w:r w:rsidR="004E5E36">
              <w:rPr>
                <w:rFonts w:ascii="Arial" w:hAnsi="Arial" w:cs="Arial"/>
                <w:sz w:val="22"/>
                <w:szCs w:val="22"/>
              </w:rPr>
              <w:t xml:space="preserve"> triggers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4E5E36">
              <w:rPr>
                <w:rFonts w:ascii="Arial" w:hAnsi="Arial" w:cs="Arial"/>
                <w:sz w:val="22"/>
                <w:szCs w:val="22"/>
              </w:rPr>
              <w:t xml:space="preserve"> HR</w:t>
            </w:r>
            <w:r w:rsidR="0067400E">
              <w:rPr>
                <w:rFonts w:ascii="Arial" w:hAnsi="Arial" w:cs="Arial"/>
                <w:sz w:val="22"/>
                <w:szCs w:val="22"/>
              </w:rPr>
              <w:t xml:space="preserve"> and L&amp;D</w:t>
            </w:r>
            <w:r w:rsidR="004E5E36">
              <w:rPr>
                <w:rFonts w:ascii="Arial" w:hAnsi="Arial" w:cs="Arial"/>
                <w:sz w:val="22"/>
                <w:szCs w:val="22"/>
              </w:rPr>
              <w:t xml:space="preserve"> quarterly and annual reports.</w:t>
            </w:r>
          </w:p>
          <w:p w:rsidR="00BE5CDF" w:rsidRDefault="00BE5CDF" w:rsidP="00BE5CDF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6B6A51" w:rsidRDefault="006B6A51" w:rsidP="006B6A51">
            <w:pPr>
              <w:widowControl w:val="0"/>
              <w:numPr>
                <w:ilvl w:val="0"/>
                <w:numId w:val="38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provide administrative support to L&amp;D for training events, booking venues and equipment, liaising with training providers, administering course bookings, responding to enquiries (including those on the e-learning system), printing and collating training packs and other ad hoc tasks as required such as meeting and greeting trainers.</w:t>
            </w:r>
          </w:p>
          <w:p w:rsidR="006B6A51" w:rsidRDefault="006B6A51" w:rsidP="006B6A51">
            <w:pPr>
              <w:widowControl w:val="0"/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BE5CDF" w:rsidRDefault="00BE5CDF" w:rsidP="00B3371F">
            <w:pPr>
              <w:widowControl w:val="0"/>
              <w:numPr>
                <w:ilvl w:val="0"/>
                <w:numId w:val="38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E5CDF">
              <w:rPr>
                <w:rFonts w:ascii="Arial" w:hAnsi="Arial" w:cs="Arial"/>
                <w:sz w:val="22"/>
                <w:szCs w:val="22"/>
              </w:rPr>
              <w:t>To provide general administrative support including</w:t>
            </w:r>
            <w:r w:rsidR="006B6A51">
              <w:rPr>
                <w:rFonts w:ascii="Arial" w:hAnsi="Arial" w:cs="Arial"/>
                <w:sz w:val="22"/>
                <w:szCs w:val="22"/>
              </w:rPr>
              <w:t xml:space="preserve"> processing invoices, identity cards, </w:t>
            </w:r>
            <w:r w:rsidR="006B6A51">
              <w:rPr>
                <w:rFonts w:ascii="Arial" w:hAnsi="Arial" w:cs="Arial"/>
                <w:sz w:val="22"/>
                <w:szCs w:val="22"/>
              </w:rPr>
              <w:lastRenderedPageBreak/>
              <w:t>ordering stationary,</w:t>
            </w:r>
            <w:r w:rsidRPr="00BE5CDF">
              <w:rPr>
                <w:rFonts w:ascii="Arial" w:hAnsi="Arial" w:cs="Arial"/>
                <w:sz w:val="22"/>
                <w:szCs w:val="22"/>
              </w:rPr>
              <w:t xml:space="preserve"> assisting members of the team on specific ad hoc HR</w:t>
            </w:r>
            <w:r w:rsidR="006740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10F6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67400E">
              <w:rPr>
                <w:rFonts w:ascii="Arial" w:hAnsi="Arial" w:cs="Arial"/>
                <w:sz w:val="22"/>
                <w:szCs w:val="22"/>
              </w:rPr>
              <w:t>L&amp;D</w:t>
            </w:r>
            <w:r w:rsidRPr="00BE5CDF">
              <w:rPr>
                <w:rFonts w:ascii="Arial" w:hAnsi="Arial" w:cs="Arial"/>
                <w:sz w:val="22"/>
                <w:szCs w:val="22"/>
              </w:rPr>
              <w:t xml:space="preserve"> projects</w:t>
            </w:r>
            <w:r w:rsidR="006740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0086" w:rsidRPr="00340086">
              <w:rPr>
                <w:rFonts w:ascii="Arial" w:hAnsi="Arial" w:cs="Arial"/>
                <w:sz w:val="22"/>
                <w:szCs w:val="22"/>
              </w:rPr>
              <w:t>and effe</w:t>
            </w:r>
            <w:r w:rsidR="006B6A51">
              <w:rPr>
                <w:rFonts w:ascii="Arial" w:hAnsi="Arial" w:cs="Arial"/>
                <w:sz w:val="22"/>
                <w:szCs w:val="22"/>
              </w:rPr>
              <w:t xml:space="preserve">ctive running of the HR office and </w:t>
            </w:r>
            <w:r w:rsidR="00340086" w:rsidRPr="00340086">
              <w:rPr>
                <w:rFonts w:ascii="Arial" w:hAnsi="Arial" w:cs="Arial"/>
                <w:sz w:val="22"/>
                <w:szCs w:val="22"/>
              </w:rPr>
              <w:t>equipment</w:t>
            </w:r>
            <w:r w:rsidR="0067400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61D2B" w:rsidRDefault="00D61D2B">
            <w:pPr>
              <w:widowControl w:val="0"/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340086" w:rsidRDefault="00340086" w:rsidP="00340086">
            <w:pPr>
              <w:widowControl w:val="0"/>
              <w:numPr>
                <w:ilvl w:val="0"/>
                <w:numId w:val="38"/>
              </w:num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9A73F6">
              <w:rPr>
                <w:rFonts w:ascii="Arial" w:hAnsi="Arial" w:cs="Arial"/>
                <w:sz w:val="22"/>
                <w:szCs w:val="22"/>
              </w:rPr>
              <w:t>aintain good working relationships</w:t>
            </w:r>
            <w:r w:rsidRPr="00B036A1">
              <w:rPr>
                <w:rFonts w:ascii="Arial" w:hAnsi="Arial" w:cs="Arial"/>
                <w:sz w:val="22"/>
                <w:szCs w:val="22"/>
              </w:rPr>
              <w:t xml:space="preserve"> with </w:t>
            </w:r>
            <w:r w:rsidR="00952D60">
              <w:rPr>
                <w:rFonts w:ascii="Arial" w:hAnsi="Arial" w:cs="Arial"/>
                <w:sz w:val="22"/>
                <w:szCs w:val="22"/>
              </w:rPr>
              <w:t>staff, all managers, Employment Academy staff team and o</w:t>
            </w:r>
            <w:r w:rsidRPr="00B036A1">
              <w:rPr>
                <w:rFonts w:ascii="Arial" w:hAnsi="Arial" w:cs="Arial"/>
                <w:sz w:val="22"/>
                <w:szCs w:val="22"/>
              </w:rPr>
              <w:t>ther</w:t>
            </w:r>
            <w:r>
              <w:rPr>
                <w:rFonts w:ascii="Arial" w:hAnsi="Arial" w:cs="Arial"/>
                <w:sz w:val="22"/>
                <w:szCs w:val="22"/>
              </w:rPr>
              <w:t xml:space="preserve"> central services teams, i.e., </w:t>
            </w:r>
            <w:r w:rsidR="0067400E">
              <w:rPr>
                <w:rFonts w:ascii="Arial" w:hAnsi="Arial" w:cs="Arial"/>
                <w:sz w:val="22"/>
                <w:szCs w:val="22"/>
              </w:rPr>
              <w:t>Strategic Support</w:t>
            </w:r>
            <w:r w:rsidR="00952D6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37BB3">
              <w:rPr>
                <w:rFonts w:ascii="Arial" w:hAnsi="Arial" w:cs="Arial"/>
                <w:sz w:val="22"/>
                <w:szCs w:val="22"/>
              </w:rPr>
              <w:t>Finance, payroll</w:t>
            </w:r>
            <w:r>
              <w:rPr>
                <w:rFonts w:ascii="Arial" w:hAnsi="Arial" w:cs="Arial"/>
                <w:sz w:val="22"/>
                <w:szCs w:val="22"/>
              </w:rPr>
              <w:t xml:space="preserve"> and other</w:t>
            </w:r>
            <w:r w:rsidRPr="00B036A1">
              <w:rPr>
                <w:rFonts w:ascii="Arial" w:hAnsi="Arial" w:cs="Arial"/>
                <w:sz w:val="22"/>
                <w:szCs w:val="22"/>
              </w:rPr>
              <w:t xml:space="preserve"> Thames Reach teams as appropriate.</w:t>
            </w:r>
          </w:p>
          <w:p w:rsidR="00340086" w:rsidRDefault="00340086" w:rsidP="00340086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95D58" w:rsidRDefault="00333760" w:rsidP="00B3371F">
            <w:pPr>
              <w:widowControl w:val="0"/>
              <w:numPr>
                <w:ilvl w:val="0"/>
                <w:numId w:val="38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ED44DF">
              <w:rPr>
                <w:rFonts w:ascii="Arial" w:hAnsi="Arial" w:cs="Arial"/>
                <w:sz w:val="22"/>
                <w:szCs w:val="22"/>
              </w:rPr>
              <w:t>ontribut</w:t>
            </w:r>
            <w:r w:rsidR="00DD7821">
              <w:rPr>
                <w:rFonts w:ascii="Arial" w:hAnsi="Arial" w:cs="Arial"/>
                <w:sz w:val="22"/>
                <w:szCs w:val="22"/>
              </w:rPr>
              <w:t>e</w:t>
            </w:r>
            <w:r w:rsidR="00ED44DF">
              <w:rPr>
                <w:rFonts w:ascii="Arial" w:hAnsi="Arial" w:cs="Arial"/>
                <w:sz w:val="22"/>
                <w:szCs w:val="22"/>
              </w:rPr>
              <w:t xml:space="preserve"> to the regular review</w:t>
            </w:r>
            <w:r w:rsidR="00F3325D">
              <w:rPr>
                <w:rFonts w:ascii="Arial" w:hAnsi="Arial" w:cs="Arial"/>
                <w:sz w:val="22"/>
                <w:szCs w:val="22"/>
              </w:rPr>
              <w:t xml:space="preserve"> and improvement </w:t>
            </w:r>
            <w:r w:rsidR="00ED44DF">
              <w:rPr>
                <w:rFonts w:ascii="Arial" w:hAnsi="Arial" w:cs="Arial"/>
                <w:sz w:val="22"/>
                <w:szCs w:val="22"/>
              </w:rPr>
              <w:t xml:space="preserve">of the effectiveness of </w:t>
            </w:r>
            <w:r w:rsidR="00FD13B6" w:rsidRPr="00FD13B6">
              <w:rPr>
                <w:rFonts w:ascii="Arial" w:hAnsi="Arial" w:cs="Arial"/>
                <w:sz w:val="22"/>
                <w:szCs w:val="22"/>
              </w:rPr>
              <w:t>service delivery</w:t>
            </w:r>
            <w:r w:rsidR="00F3325D">
              <w:rPr>
                <w:rFonts w:ascii="Arial" w:hAnsi="Arial" w:cs="Arial"/>
                <w:sz w:val="22"/>
                <w:szCs w:val="22"/>
              </w:rPr>
              <w:t xml:space="preserve">, with a </w:t>
            </w:r>
            <w:r w:rsidR="004E5E36">
              <w:rPr>
                <w:rFonts w:ascii="Arial" w:hAnsi="Arial" w:cs="Arial"/>
                <w:sz w:val="22"/>
                <w:szCs w:val="22"/>
              </w:rPr>
              <w:t>particular</w:t>
            </w:r>
            <w:r w:rsidR="00F3325D">
              <w:rPr>
                <w:rFonts w:ascii="Arial" w:hAnsi="Arial" w:cs="Arial"/>
                <w:sz w:val="22"/>
                <w:szCs w:val="22"/>
              </w:rPr>
              <w:t xml:space="preserve"> focus on administrative systems and processes</w:t>
            </w:r>
            <w:r w:rsidR="00FD13B6" w:rsidRPr="00FD13B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F3036" w:rsidRPr="00EF3036" w:rsidRDefault="00EF3036" w:rsidP="00B3371F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FD13B6" w:rsidRDefault="00333760" w:rsidP="00B3371F">
            <w:pPr>
              <w:widowControl w:val="0"/>
              <w:numPr>
                <w:ilvl w:val="0"/>
                <w:numId w:val="38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753839">
              <w:rPr>
                <w:rFonts w:ascii="Arial" w:hAnsi="Arial" w:cs="Arial"/>
                <w:sz w:val="22"/>
                <w:szCs w:val="22"/>
              </w:rPr>
              <w:t>ontribu</w:t>
            </w:r>
            <w:r w:rsidR="00DD7821">
              <w:rPr>
                <w:rFonts w:ascii="Arial" w:hAnsi="Arial" w:cs="Arial"/>
                <w:sz w:val="22"/>
                <w:szCs w:val="22"/>
              </w:rPr>
              <w:t>te</w:t>
            </w:r>
            <w:r w:rsidR="00753839">
              <w:rPr>
                <w:rFonts w:ascii="Arial" w:hAnsi="Arial" w:cs="Arial"/>
                <w:sz w:val="22"/>
                <w:szCs w:val="22"/>
              </w:rPr>
              <w:t xml:space="preserve"> to the development of the ann</w:t>
            </w:r>
            <w:r w:rsidR="00FD13B6" w:rsidRPr="00FD13B6">
              <w:rPr>
                <w:rFonts w:ascii="Arial" w:hAnsi="Arial" w:cs="Arial"/>
                <w:sz w:val="22"/>
                <w:szCs w:val="22"/>
              </w:rPr>
              <w:t xml:space="preserve">ual </w:t>
            </w:r>
            <w:r w:rsidR="00556FA2">
              <w:rPr>
                <w:rFonts w:ascii="Arial" w:hAnsi="Arial" w:cs="Arial"/>
                <w:sz w:val="22"/>
                <w:szCs w:val="22"/>
              </w:rPr>
              <w:t xml:space="preserve">HR </w:t>
            </w:r>
            <w:r w:rsidR="00FD13B6" w:rsidRPr="00FD13B6">
              <w:rPr>
                <w:rFonts w:ascii="Arial" w:hAnsi="Arial" w:cs="Arial"/>
                <w:sz w:val="22"/>
                <w:szCs w:val="22"/>
              </w:rPr>
              <w:t>work plan</w:t>
            </w:r>
            <w:r w:rsidR="0067400E">
              <w:rPr>
                <w:rFonts w:ascii="Arial" w:hAnsi="Arial" w:cs="Arial"/>
                <w:sz w:val="22"/>
                <w:szCs w:val="22"/>
              </w:rPr>
              <w:t xml:space="preserve"> and L&amp;D training plan</w:t>
            </w:r>
            <w:r w:rsidR="00DD782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53839">
              <w:rPr>
                <w:rFonts w:ascii="Arial" w:hAnsi="Arial" w:cs="Arial"/>
                <w:sz w:val="22"/>
                <w:szCs w:val="22"/>
              </w:rPr>
              <w:t xml:space="preserve">taking on tasks to ensure its </w:t>
            </w:r>
            <w:r w:rsidR="00FD13B6" w:rsidRPr="00FD13B6">
              <w:rPr>
                <w:rFonts w:ascii="Arial" w:hAnsi="Arial" w:cs="Arial"/>
                <w:sz w:val="22"/>
                <w:szCs w:val="22"/>
              </w:rPr>
              <w:t xml:space="preserve">successful </w:t>
            </w:r>
            <w:r w:rsidR="000F377A">
              <w:rPr>
                <w:rFonts w:ascii="Arial" w:hAnsi="Arial" w:cs="Arial"/>
                <w:sz w:val="22"/>
                <w:szCs w:val="22"/>
              </w:rPr>
              <w:t>implementation and completion.</w:t>
            </w:r>
          </w:p>
          <w:p w:rsidR="003C6637" w:rsidRDefault="003C6637" w:rsidP="00B3371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340086" w:rsidRDefault="00340086" w:rsidP="00340086">
            <w:pPr>
              <w:widowControl w:val="0"/>
              <w:numPr>
                <w:ilvl w:val="0"/>
                <w:numId w:val="38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work with volunteers and service users to provide them with opportunities to contribute towards Thames Reach’s aims and to develop work-based skills.</w:t>
            </w:r>
          </w:p>
          <w:p w:rsidR="00340086" w:rsidRDefault="00340086" w:rsidP="00340086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F95D58" w:rsidRPr="002B6C48" w:rsidRDefault="002B6C48" w:rsidP="00B3371F">
            <w:pPr>
              <w:widowControl w:val="0"/>
              <w:numPr>
                <w:ilvl w:val="0"/>
                <w:numId w:val="38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 Thames Reach at external meetings</w:t>
            </w:r>
            <w:r w:rsidR="002E379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as required</w:t>
            </w:r>
            <w:r w:rsidR="00A10CB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10CB2" w:rsidRDefault="00A10CB2" w:rsidP="00F3325D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15576" w:rsidRPr="00FD13B6" w:rsidRDefault="00F3325D" w:rsidP="00B3371F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15576">
              <w:rPr>
                <w:rFonts w:ascii="Arial" w:hAnsi="Arial" w:cs="Arial"/>
                <w:sz w:val="22"/>
                <w:szCs w:val="22"/>
              </w:rPr>
              <w:t xml:space="preserve">The employee may on occasion, and in necessary circumstances, be called upon to undertake work in other locations other than their usual base of work, in order to ensure </w:t>
            </w:r>
            <w:r>
              <w:rPr>
                <w:rFonts w:ascii="Arial" w:hAnsi="Arial" w:cs="Arial"/>
                <w:sz w:val="22"/>
                <w:szCs w:val="22"/>
              </w:rPr>
              <w:t>effective delivery of the HR service</w:t>
            </w:r>
            <w:r w:rsidRPr="00A1557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 </w:t>
            </w:r>
          </w:p>
        </w:tc>
      </w:tr>
      <w:tr w:rsidR="00B143DE" w:rsidRPr="00170A20">
        <w:trPr>
          <w:trHeight w:val="530"/>
        </w:trPr>
        <w:tc>
          <w:tcPr>
            <w:tcW w:w="102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A" w:rsidRDefault="000B36FD" w:rsidP="00556B1A">
            <w:pPr>
              <w:pStyle w:val="BodyText"/>
              <w:widowControl w:val="0"/>
              <w:tabs>
                <w:tab w:val="num" w:pos="1080"/>
              </w:tabs>
              <w:snapToGrid w:val="0"/>
              <w:spacing w:before="12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The </w:t>
            </w:r>
            <w:r w:rsidR="00556FA2">
              <w:rPr>
                <w:rFonts w:ascii="Arial" w:hAnsi="Arial" w:cs="Arial"/>
                <w:sz w:val="22"/>
                <w:szCs w:val="22"/>
              </w:rPr>
              <w:t xml:space="preserve">HR </w:t>
            </w:r>
            <w:r>
              <w:rPr>
                <w:rFonts w:ascii="Arial" w:hAnsi="Arial" w:cs="Arial"/>
                <w:sz w:val="22"/>
                <w:szCs w:val="22"/>
              </w:rPr>
              <w:t>Admin</w:t>
            </w:r>
            <w:r w:rsidR="00556FA2">
              <w:rPr>
                <w:rFonts w:ascii="Arial" w:hAnsi="Arial" w:cs="Arial"/>
                <w:sz w:val="22"/>
                <w:szCs w:val="22"/>
              </w:rPr>
              <w:t>istrator</w:t>
            </w:r>
            <w:r w:rsidR="000F377A">
              <w:rPr>
                <w:rFonts w:ascii="Arial" w:hAnsi="Arial" w:cs="Arial"/>
                <w:sz w:val="22"/>
                <w:szCs w:val="22"/>
              </w:rPr>
              <w:t xml:space="preserve"> wi</w:t>
            </w:r>
            <w:r w:rsidR="00556B1A">
              <w:rPr>
                <w:rFonts w:ascii="Arial" w:hAnsi="Arial" w:cs="Arial"/>
                <w:sz w:val="22"/>
                <w:szCs w:val="22"/>
              </w:rPr>
              <w:t>l</w:t>
            </w:r>
            <w:r w:rsidR="000F377A">
              <w:rPr>
                <w:rFonts w:ascii="Arial" w:hAnsi="Arial" w:cs="Arial"/>
                <w:sz w:val="22"/>
                <w:szCs w:val="22"/>
              </w:rPr>
              <w:t>l</w:t>
            </w:r>
            <w:r w:rsidR="00556B1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37D3A" w:rsidRDefault="00556B1A" w:rsidP="0069585C">
            <w:pPr>
              <w:pStyle w:val="BodyText"/>
              <w:widowControl w:val="0"/>
              <w:tabs>
                <w:tab w:val="num" w:pos="1080"/>
              </w:tabs>
              <w:snapToGrid w:val="0"/>
              <w:spacing w:before="12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9AD">
              <w:rPr>
                <w:rFonts w:ascii="Arial" w:hAnsi="Arial" w:cs="Arial"/>
                <w:sz w:val="22"/>
                <w:szCs w:val="22"/>
              </w:rPr>
              <w:t xml:space="preserve">comply </w:t>
            </w:r>
            <w:r w:rsidR="00137D3A" w:rsidRPr="006469AD">
              <w:rPr>
                <w:rFonts w:ascii="Arial" w:hAnsi="Arial" w:cs="Arial"/>
                <w:sz w:val="22"/>
                <w:szCs w:val="22"/>
              </w:rPr>
              <w:t xml:space="preserve">with the standard responsibilities outlined for all </w:t>
            </w:r>
            <w:r w:rsidRPr="006469AD">
              <w:rPr>
                <w:rFonts w:ascii="Arial" w:hAnsi="Arial" w:cs="Arial"/>
                <w:sz w:val="22"/>
                <w:szCs w:val="22"/>
              </w:rPr>
              <w:t xml:space="preserve">service delivery </w:t>
            </w:r>
            <w:r w:rsidR="00137D3A" w:rsidRPr="006469AD">
              <w:rPr>
                <w:rFonts w:ascii="Arial" w:hAnsi="Arial" w:cs="Arial"/>
                <w:sz w:val="22"/>
                <w:szCs w:val="22"/>
              </w:rPr>
              <w:t>roles within Thames Reach</w:t>
            </w:r>
            <w:r w:rsidR="006469AD" w:rsidRPr="006469AD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6469AD">
              <w:rPr>
                <w:rFonts w:ascii="Arial" w:hAnsi="Arial" w:cs="Arial"/>
                <w:sz w:val="22"/>
                <w:szCs w:val="22"/>
              </w:rPr>
              <w:t>ad</w:t>
            </w:r>
            <w:r w:rsidR="00B143DE" w:rsidRPr="006469AD">
              <w:rPr>
                <w:rFonts w:ascii="Arial" w:hAnsi="Arial" w:cs="Arial"/>
                <w:sz w:val="22"/>
                <w:szCs w:val="22"/>
              </w:rPr>
              <w:t>opt and comply</w:t>
            </w:r>
            <w:r w:rsidRPr="006469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43DE" w:rsidRPr="006469AD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="00137D3A" w:rsidRPr="006469AD">
              <w:rPr>
                <w:rFonts w:ascii="Arial" w:hAnsi="Arial" w:cs="Arial"/>
                <w:sz w:val="22"/>
                <w:szCs w:val="22"/>
              </w:rPr>
              <w:t>Thames Reach ethos and</w:t>
            </w:r>
            <w:r w:rsidR="00B143DE" w:rsidRPr="006469AD">
              <w:rPr>
                <w:rFonts w:ascii="Arial" w:hAnsi="Arial" w:cs="Arial"/>
                <w:sz w:val="22"/>
                <w:szCs w:val="22"/>
              </w:rPr>
              <w:t xml:space="preserve"> values, policies and procedures, and </w:t>
            </w:r>
            <w:r w:rsidR="0069585C">
              <w:rPr>
                <w:rFonts w:ascii="Arial" w:hAnsi="Arial" w:cs="Arial"/>
                <w:sz w:val="22"/>
                <w:szCs w:val="22"/>
              </w:rPr>
              <w:t xml:space="preserve">regulatory frameworks including, </w:t>
            </w:r>
            <w:r w:rsidR="00B143DE" w:rsidRPr="006469AD">
              <w:rPr>
                <w:rFonts w:ascii="Arial" w:hAnsi="Arial" w:cs="Arial"/>
                <w:sz w:val="22"/>
                <w:szCs w:val="22"/>
              </w:rPr>
              <w:t>Code of Conduct</w:t>
            </w:r>
            <w:r w:rsidR="0069585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37D3A" w:rsidRPr="006469AD">
              <w:rPr>
                <w:rFonts w:ascii="Arial" w:hAnsi="Arial" w:cs="Arial"/>
                <w:sz w:val="22"/>
                <w:szCs w:val="22"/>
              </w:rPr>
              <w:t>Equality and diversity</w:t>
            </w:r>
            <w:r w:rsidR="0069585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143DE" w:rsidRPr="006469AD">
              <w:rPr>
                <w:rFonts w:ascii="Arial" w:hAnsi="Arial" w:cs="Arial"/>
                <w:sz w:val="22"/>
                <w:szCs w:val="22"/>
              </w:rPr>
              <w:t>Health and Safety</w:t>
            </w:r>
            <w:r w:rsidR="0069585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143DE" w:rsidRPr="006469AD">
              <w:rPr>
                <w:rFonts w:ascii="Arial" w:hAnsi="Arial" w:cs="Arial"/>
                <w:sz w:val="22"/>
                <w:szCs w:val="22"/>
              </w:rPr>
              <w:t>Data Protection and use of IT resources</w:t>
            </w:r>
            <w:r w:rsidR="0069585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37D3A">
              <w:rPr>
                <w:rFonts w:ascii="Arial" w:hAnsi="Arial" w:cs="Arial"/>
                <w:sz w:val="22"/>
                <w:szCs w:val="22"/>
              </w:rPr>
              <w:t>Complaints procedure</w:t>
            </w:r>
            <w:r w:rsidR="0069585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143DE" w:rsidRPr="002923D6">
              <w:rPr>
                <w:rFonts w:ascii="Arial" w:hAnsi="Arial" w:cs="Arial"/>
                <w:sz w:val="22"/>
                <w:szCs w:val="22"/>
              </w:rPr>
              <w:t>Human Resources policies and procedures</w:t>
            </w:r>
            <w:r w:rsidR="0069585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7683D">
              <w:rPr>
                <w:rFonts w:ascii="Arial" w:hAnsi="Arial" w:cs="Arial"/>
                <w:sz w:val="22"/>
                <w:szCs w:val="22"/>
              </w:rPr>
              <w:t>Financial procedures and controls</w:t>
            </w:r>
            <w:r w:rsidR="0069585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9585C" w:rsidRPr="002923D6" w:rsidRDefault="0069585C" w:rsidP="0069585C">
            <w:pPr>
              <w:pStyle w:val="BodyText"/>
              <w:widowControl w:val="0"/>
              <w:tabs>
                <w:tab w:val="num" w:pos="1080"/>
              </w:tabs>
              <w:snapToGrid w:val="0"/>
              <w:spacing w:before="12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D55AE" w:rsidRPr="00DD55AE" w:rsidRDefault="00B143DE" w:rsidP="009B5A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23D6">
              <w:rPr>
                <w:rFonts w:ascii="Arial" w:hAnsi="Arial" w:cs="Arial"/>
                <w:sz w:val="22"/>
                <w:szCs w:val="22"/>
              </w:rPr>
              <w:t>No role profile can cover every issue which may arise within the post at various times and the post</w:t>
            </w:r>
            <w:r w:rsidR="003E0E55">
              <w:rPr>
                <w:rFonts w:ascii="Arial" w:hAnsi="Arial" w:cs="Arial"/>
                <w:sz w:val="22"/>
                <w:szCs w:val="22"/>
              </w:rPr>
              <w:t>-</w:t>
            </w:r>
            <w:r w:rsidRPr="002923D6">
              <w:rPr>
                <w:rFonts w:ascii="Arial" w:hAnsi="Arial" w:cs="Arial"/>
                <w:sz w:val="22"/>
                <w:szCs w:val="22"/>
              </w:rPr>
              <w:t>holder is expected to carry out other duties from time to time, which are broadly consistent with those described.</w:t>
            </w:r>
            <w:r w:rsidR="00170A20">
              <w:rPr>
                <w:rFonts w:ascii="Verdana" w:hAnsi="Verdana"/>
                <w:color w:val="000000"/>
              </w:rPr>
              <w:t xml:space="preserve"> </w:t>
            </w:r>
          </w:p>
          <w:p w:rsidR="006469AD" w:rsidRPr="00170A20" w:rsidRDefault="006469AD" w:rsidP="009B5A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143DE" w:rsidRPr="00170A20" w:rsidRDefault="00B143DE" w:rsidP="00B143DE">
      <w:pPr>
        <w:rPr>
          <w:rFonts w:ascii="Arial" w:hAnsi="Arial" w:cs="Arial"/>
          <w:sz w:val="22"/>
          <w:szCs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531"/>
      </w:tblGrid>
      <w:tr w:rsidR="00B036A1" w:rsidRPr="00170A20" w:rsidTr="00B036A1">
        <w:trPr>
          <w:trHeight w:val="281"/>
        </w:trPr>
        <w:tc>
          <w:tcPr>
            <w:tcW w:w="102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6A1" w:rsidRPr="00170A20" w:rsidRDefault="00B036A1" w:rsidP="00B143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036A1" w:rsidRPr="00170A20" w:rsidRDefault="00B036A1" w:rsidP="00B036A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A20">
              <w:rPr>
                <w:rFonts w:ascii="Arial" w:hAnsi="Arial" w:cs="Arial"/>
                <w:b/>
                <w:bCs/>
                <w:sz w:val="22"/>
                <w:szCs w:val="22"/>
              </w:rPr>
              <w:t>Knowledge, Skills and Experience</w:t>
            </w:r>
          </w:p>
        </w:tc>
      </w:tr>
      <w:tr w:rsidR="00B143DE" w:rsidRPr="003C087C" w:rsidTr="00F95D58">
        <w:trPr>
          <w:trHeight w:val="1408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061B75" w:rsidRPr="00170A20" w:rsidRDefault="00061B75" w:rsidP="00B143D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061B75" w:rsidRPr="00170A20" w:rsidRDefault="00061B75" w:rsidP="00B143D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9531" w:type="dxa"/>
            <w:tcBorders>
              <w:right w:val="single" w:sz="4" w:space="0" w:color="auto"/>
            </w:tcBorders>
            <w:vAlign w:val="center"/>
          </w:tcPr>
          <w:p w:rsidR="00061B75" w:rsidRPr="0048079C" w:rsidRDefault="00F3325D" w:rsidP="00B036A1">
            <w:pPr>
              <w:pStyle w:val="BodyText"/>
              <w:numPr>
                <w:ilvl w:val="0"/>
                <w:numId w:val="30"/>
              </w:numPr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 </w:t>
            </w:r>
            <w:r w:rsidR="00061B75" w:rsidRPr="00170A20">
              <w:rPr>
                <w:rFonts w:ascii="Arial" w:hAnsi="Arial" w:cs="Arial"/>
                <w:bCs/>
                <w:sz w:val="22"/>
                <w:szCs w:val="22"/>
              </w:rPr>
              <w:t xml:space="preserve">good understanding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and commitment to </w:t>
            </w:r>
            <w:r w:rsidR="00146F81" w:rsidRPr="00170A20">
              <w:rPr>
                <w:rFonts w:ascii="Arial" w:hAnsi="Arial" w:cs="Arial"/>
                <w:bCs/>
                <w:sz w:val="22"/>
                <w:szCs w:val="22"/>
              </w:rPr>
              <w:t xml:space="preserve">delivering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 high quality </w:t>
            </w:r>
            <w:r w:rsidR="00BE5CDF">
              <w:rPr>
                <w:rFonts w:ascii="Arial" w:hAnsi="Arial" w:cs="Arial"/>
                <w:bCs/>
                <w:sz w:val="22"/>
                <w:szCs w:val="22"/>
              </w:rPr>
              <w:t>HR service that supports the aims of Thames Reach to provide e</w:t>
            </w:r>
            <w:r w:rsidR="00146F81" w:rsidRPr="00170A20">
              <w:rPr>
                <w:rFonts w:ascii="Arial" w:hAnsi="Arial" w:cs="Arial"/>
                <w:bCs/>
                <w:sz w:val="22"/>
                <w:szCs w:val="22"/>
              </w:rPr>
              <w:t>ffective</w:t>
            </w:r>
            <w:r w:rsidR="00146F8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61B75" w:rsidRPr="00170A20">
              <w:rPr>
                <w:rFonts w:ascii="Arial" w:hAnsi="Arial" w:cs="Arial"/>
                <w:bCs/>
                <w:sz w:val="22"/>
                <w:szCs w:val="22"/>
              </w:rPr>
              <w:t>supp</w:t>
            </w:r>
            <w:r w:rsidR="00061B75" w:rsidRPr="0048079C">
              <w:rPr>
                <w:rFonts w:ascii="Arial" w:hAnsi="Arial" w:cs="Arial"/>
                <w:bCs/>
                <w:sz w:val="22"/>
                <w:szCs w:val="22"/>
              </w:rPr>
              <w:t>ort services to a range of vulnerable people</w:t>
            </w:r>
            <w:r w:rsidR="002D589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061B75" w:rsidRPr="00863A5A" w:rsidRDefault="00061B75" w:rsidP="005D19B4">
            <w:pPr>
              <w:pStyle w:val="BodyText"/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71DD2" w:rsidRPr="00900A5B" w:rsidRDefault="00061B75" w:rsidP="00B036A1">
            <w:pPr>
              <w:pStyle w:val="BodyText"/>
              <w:numPr>
                <w:ilvl w:val="0"/>
                <w:numId w:val="30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00A5B">
              <w:rPr>
                <w:rFonts w:ascii="Arial" w:hAnsi="Arial" w:cs="Arial"/>
                <w:sz w:val="22"/>
                <w:szCs w:val="22"/>
              </w:rPr>
              <w:t xml:space="preserve">Ability to work using own initiative </w:t>
            </w:r>
            <w:r w:rsidR="00F02841">
              <w:rPr>
                <w:rFonts w:ascii="Arial" w:hAnsi="Arial" w:cs="Arial"/>
                <w:sz w:val="22"/>
                <w:szCs w:val="22"/>
              </w:rPr>
              <w:t xml:space="preserve">and manage priorities under pressure </w:t>
            </w:r>
            <w:r w:rsidRPr="00900A5B">
              <w:rPr>
                <w:rFonts w:ascii="Arial" w:hAnsi="Arial" w:cs="Arial"/>
                <w:sz w:val="22"/>
                <w:szCs w:val="22"/>
              </w:rPr>
              <w:t>whilst remaining accountable to line management</w:t>
            </w:r>
            <w:r w:rsidR="00875D92" w:rsidRPr="00900A5B">
              <w:rPr>
                <w:rFonts w:ascii="Arial" w:hAnsi="Arial" w:cs="Arial"/>
                <w:sz w:val="22"/>
                <w:szCs w:val="22"/>
              </w:rPr>
              <w:t xml:space="preserve"> and communicating effectively as part of a team</w:t>
            </w:r>
            <w:r w:rsidR="001840FE" w:rsidRPr="00900A5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00A5B" w:rsidRPr="00863A5A" w:rsidRDefault="00471DD2" w:rsidP="00900A5B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061B75" w:rsidRPr="0048079C" w:rsidRDefault="000F5F31" w:rsidP="00B036A1">
            <w:pPr>
              <w:pStyle w:val="BodyText"/>
              <w:numPr>
                <w:ilvl w:val="0"/>
                <w:numId w:val="30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48079C">
              <w:rPr>
                <w:rFonts w:ascii="Arial" w:hAnsi="Arial" w:cs="Arial"/>
                <w:sz w:val="22"/>
                <w:szCs w:val="22"/>
              </w:rPr>
              <w:t xml:space="preserve">ritten </w:t>
            </w:r>
            <w:r w:rsidR="00061B75" w:rsidRPr="0048079C">
              <w:rPr>
                <w:rFonts w:ascii="Arial" w:hAnsi="Arial" w:cs="Arial"/>
                <w:sz w:val="22"/>
                <w:szCs w:val="22"/>
              </w:rPr>
              <w:t>and verbal communication skills</w:t>
            </w:r>
            <w:r w:rsidR="00863A5A">
              <w:rPr>
                <w:rFonts w:ascii="Arial" w:hAnsi="Arial" w:cs="Arial"/>
                <w:sz w:val="22"/>
                <w:szCs w:val="22"/>
              </w:rPr>
              <w:t xml:space="preserve"> with the potential</w:t>
            </w:r>
            <w:r w:rsidR="006726C4">
              <w:rPr>
                <w:rFonts w:ascii="Arial" w:hAnsi="Arial" w:cs="Arial"/>
                <w:sz w:val="22"/>
                <w:szCs w:val="22"/>
              </w:rPr>
              <w:t xml:space="preserve"> to present information to a wide audience</w:t>
            </w:r>
            <w:r w:rsidR="00F02841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D710A8">
              <w:rPr>
                <w:rFonts w:ascii="Arial" w:hAnsi="Arial" w:cs="Arial"/>
                <w:sz w:val="22"/>
                <w:szCs w:val="22"/>
              </w:rPr>
              <w:t>e.g.</w:t>
            </w:r>
            <w:r w:rsidR="00F02841">
              <w:rPr>
                <w:rFonts w:ascii="Arial" w:hAnsi="Arial" w:cs="Arial"/>
                <w:sz w:val="22"/>
                <w:szCs w:val="22"/>
              </w:rPr>
              <w:t xml:space="preserve"> staff, managers, job applicants, sales callers).</w:t>
            </w:r>
          </w:p>
          <w:p w:rsidR="00061B75" w:rsidRPr="0048079C" w:rsidRDefault="00061B75" w:rsidP="00B036A1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900A5B" w:rsidRDefault="00BE5CDF" w:rsidP="00900A5B">
            <w:pPr>
              <w:pStyle w:val="BodyText"/>
              <w:numPr>
                <w:ilvl w:val="0"/>
                <w:numId w:val="30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use database application</w:t>
            </w:r>
            <w:r w:rsidR="007304DD">
              <w:rPr>
                <w:rFonts w:ascii="Arial" w:hAnsi="Arial" w:cs="Arial"/>
                <w:sz w:val="22"/>
                <w:szCs w:val="22"/>
              </w:rPr>
              <w:t>s</w:t>
            </w:r>
            <w:r w:rsidR="00F02841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spreadsheets</w:t>
            </w:r>
            <w:r w:rsidR="00F02841">
              <w:rPr>
                <w:rFonts w:ascii="Arial" w:hAnsi="Arial" w:cs="Arial"/>
                <w:sz w:val="22"/>
                <w:szCs w:val="22"/>
              </w:rPr>
              <w:t>, reporting software and Microsoft Office programs, including Outlook and Word.</w:t>
            </w:r>
          </w:p>
          <w:p w:rsidR="00900A5B" w:rsidRDefault="00900A5B" w:rsidP="00900A5B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960123" w:rsidRDefault="00061B75" w:rsidP="00B036A1">
            <w:pPr>
              <w:pStyle w:val="BodyText"/>
              <w:numPr>
                <w:ilvl w:val="0"/>
                <w:numId w:val="30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60123">
              <w:rPr>
                <w:rFonts w:ascii="Arial" w:hAnsi="Arial" w:cs="Arial"/>
                <w:sz w:val="22"/>
                <w:szCs w:val="22"/>
              </w:rPr>
              <w:t xml:space="preserve">The ability to establish </w:t>
            </w:r>
            <w:r w:rsidR="005F2FCC" w:rsidRPr="00960123">
              <w:rPr>
                <w:rFonts w:ascii="Arial" w:hAnsi="Arial" w:cs="Arial"/>
                <w:sz w:val="22"/>
                <w:szCs w:val="22"/>
              </w:rPr>
              <w:t xml:space="preserve">and maintain </w:t>
            </w:r>
            <w:r w:rsidRPr="00960123">
              <w:rPr>
                <w:rFonts w:ascii="Arial" w:hAnsi="Arial" w:cs="Arial"/>
                <w:sz w:val="22"/>
                <w:szCs w:val="22"/>
              </w:rPr>
              <w:t>good</w:t>
            </w:r>
            <w:r w:rsidR="005F2FCC" w:rsidRPr="00960123">
              <w:rPr>
                <w:rFonts w:ascii="Arial" w:hAnsi="Arial" w:cs="Arial"/>
                <w:sz w:val="22"/>
                <w:szCs w:val="22"/>
              </w:rPr>
              <w:t xml:space="preserve"> and effective</w:t>
            </w:r>
            <w:r w:rsidRPr="00960123">
              <w:rPr>
                <w:rFonts w:ascii="Arial" w:hAnsi="Arial" w:cs="Arial"/>
                <w:sz w:val="22"/>
                <w:szCs w:val="22"/>
              </w:rPr>
              <w:t xml:space="preserve"> working relationships with </w:t>
            </w:r>
            <w:r w:rsidR="00BE5CDF">
              <w:rPr>
                <w:rFonts w:ascii="Arial" w:hAnsi="Arial" w:cs="Arial"/>
                <w:sz w:val="22"/>
                <w:szCs w:val="22"/>
              </w:rPr>
              <w:t xml:space="preserve">internal </w:t>
            </w:r>
            <w:r w:rsidR="00BE5CDF">
              <w:rPr>
                <w:rFonts w:ascii="Arial" w:hAnsi="Arial" w:cs="Arial"/>
                <w:sz w:val="22"/>
                <w:szCs w:val="22"/>
              </w:rPr>
              <w:lastRenderedPageBreak/>
              <w:t xml:space="preserve">and external customers, </w:t>
            </w:r>
            <w:r w:rsidRPr="00960123">
              <w:rPr>
                <w:rFonts w:ascii="Arial" w:hAnsi="Arial" w:cs="Arial"/>
                <w:sz w:val="22"/>
                <w:szCs w:val="22"/>
              </w:rPr>
              <w:t>colleagues</w:t>
            </w:r>
            <w:r w:rsidR="00F52782" w:rsidRPr="00960123">
              <w:rPr>
                <w:rFonts w:ascii="Arial" w:hAnsi="Arial" w:cs="Arial"/>
                <w:sz w:val="22"/>
                <w:szCs w:val="22"/>
              </w:rPr>
              <w:t>, other stakeholders externally</w:t>
            </w:r>
            <w:r w:rsidR="00BE5CD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60123" w:rsidRDefault="00960123" w:rsidP="00900A5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900A5B" w:rsidRDefault="00BE5CDF" w:rsidP="00900A5B">
            <w:pPr>
              <w:pStyle w:val="BodyText"/>
              <w:numPr>
                <w:ilvl w:val="0"/>
                <w:numId w:val="30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understand and adhere</w:t>
            </w:r>
            <w:r w:rsidR="00900A5B" w:rsidRPr="00FF35C0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F02841">
              <w:rPr>
                <w:rFonts w:ascii="Arial" w:hAnsi="Arial" w:cs="Arial"/>
                <w:sz w:val="22"/>
                <w:szCs w:val="22"/>
              </w:rPr>
              <w:t xml:space="preserve">instructions which will include </w:t>
            </w:r>
            <w:r w:rsidR="00900A5B" w:rsidRPr="00FF35C0">
              <w:rPr>
                <w:rFonts w:ascii="Arial" w:hAnsi="Arial" w:cs="Arial"/>
                <w:sz w:val="22"/>
                <w:szCs w:val="22"/>
              </w:rPr>
              <w:t>legislation, procedures, policies and good practice guidelines relevant to the role.</w:t>
            </w:r>
          </w:p>
          <w:p w:rsidR="00900A5B" w:rsidRDefault="00900A5B" w:rsidP="00F0284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900A5B" w:rsidRDefault="00900A5B" w:rsidP="00900A5B">
            <w:pPr>
              <w:pStyle w:val="BodyText"/>
              <w:numPr>
                <w:ilvl w:val="0"/>
                <w:numId w:val="30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F35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0086">
              <w:rPr>
                <w:rFonts w:ascii="Arial" w:hAnsi="Arial" w:cs="Arial"/>
                <w:sz w:val="22"/>
                <w:szCs w:val="22"/>
              </w:rPr>
              <w:t>Ability to demonstrate h</w:t>
            </w:r>
            <w:r w:rsidRPr="00960123">
              <w:rPr>
                <w:rFonts w:ascii="Arial" w:hAnsi="Arial" w:cs="Arial"/>
                <w:sz w:val="22"/>
                <w:szCs w:val="22"/>
              </w:rPr>
              <w:t>onesty, reliability and flexibility.</w:t>
            </w:r>
          </w:p>
          <w:p w:rsidR="00900A5B" w:rsidRDefault="00900A5B" w:rsidP="00900A5B">
            <w:pPr>
              <w:pStyle w:val="ListParagrap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0A5B" w:rsidRPr="00900A5B" w:rsidRDefault="00900A5B" w:rsidP="00900A5B">
            <w:pPr>
              <w:pStyle w:val="BodyText"/>
              <w:numPr>
                <w:ilvl w:val="0"/>
                <w:numId w:val="30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61B75" w:rsidRPr="00960123">
              <w:rPr>
                <w:rFonts w:ascii="Arial" w:hAnsi="Arial" w:cs="Arial"/>
                <w:sz w:val="22"/>
                <w:szCs w:val="22"/>
              </w:rPr>
              <w:t>A mature and thoughtful</w:t>
            </w:r>
            <w:r w:rsidR="008F12BA" w:rsidRPr="00960123">
              <w:rPr>
                <w:rFonts w:ascii="Arial" w:hAnsi="Arial" w:cs="Arial"/>
                <w:sz w:val="22"/>
                <w:szCs w:val="22"/>
              </w:rPr>
              <w:t xml:space="preserve"> and proactive</w:t>
            </w:r>
            <w:r w:rsidR="00061B75" w:rsidRPr="00960123">
              <w:rPr>
                <w:rFonts w:ascii="Arial" w:hAnsi="Arial" w:cs="Arial"/>
                <w:sz w:val="22"/>
                <w:szCs w:val="22"/>
              </w:rPr>
              <w:t xml:space="preserve"> approach to the implementation of equal opportunit</w:t>
            </w:r>
            <w:r w:rsidR="00960123">
              <w:rPr>
                <w:rFonts w:ascii="Arial" w:hAnsi="Arial" w:cs="Arial"/>
                <w:sz w:val="22"/>
                <w:szCs w:val="22"/>
              </w:rPr>
              <w:t>ies and management of diversity.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900A5B" w:rsidRDefault="00900A5B" w:rsidP="00900A5B">
            <w:pPr>
              <w:pStyle w:val="ListParagrap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143DE" w:rsidRPr="00900A5B" w:rsidRDefault="00900A5B" w:rsidP="00900A5B">
            <w:pPr>
              <w:pStyle w:val="BodyText"/>
              <w:numPr>
                <w:ilvl w:val="0"/>
                <w:numId w:val="30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An understanding of homelessness, the impact on the lives of individuals and </w:t>
            </w:r>
            <w:r w:rsidRPr="0048079C">
              <w:rPr>
                <w:rFonts w:ascii="Arial" w:hAnsi="Arial" w:cs="Arial"/>
                <w:color w:val="000000"/>
                <w:sz w:val="22"/>
                <w:szCs w:val="22"/>
              </w:rPr>
              <w:t xml:space="preserve">needs and aspirations of homeless people which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may be</w:t>
            </w:r>
            <w:r w:rsidRPr="0048079C">
              <w:rPr>
                <w:rFonts w:ascii="Arial" w:hAnsi="Arial" w:cs="Arial"/>
                <w:color w:val="000000"/>
                <w:sz w:val="22"/>
                <w:szCs w:val="22"/>
              </w:rPr>
              <w:t xml:space="preserve"> based </w:t>
            </w:r>
            <w:r w:rsidRPr="0048079C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either</w:t>
            </w:r>
            <w:r w:rsidRPr="0048079C">
              <w:rPr>
                <w:rFonts w:ascii="Arial" w:hAnsi="Arial" w:cs="Arial"/>
                <w:color w:val="000000"/>
                <w:sz w:val="22"/>
                <w:szCs w:val="22"/>
              </w:rPr>
              <w:t xml:space="preserve"> on your own personal experience of being homeless </w:t>
            </w:r>
            <w:r w:rsidRPr="0048079C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or</w:t>
            </w:r>
            <w:r w:rsidRPr="0048079C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professional work or voluntary experience.</w:t>
            </w:r>
          </w:p>
        </w:tc>
      </w:tr>
    </w:tbl>
    <w:p w:rsidR="00B97A51" w:rsidRDefault="00B97A51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660"/>
        <w:gridCol w:w="7513"/>
      </w:tblGrid>
      <w:tr w:rsidR="00747EB0" w:rsidRPr="00D87211">
        <w:trPr>
          <w:trHeight w:val="425"/>
        </w:trPr>
        <w:tc>
          <w:tcPr>
            <w:tcW w:w="10173" w:type="dxa"/>
            <w:gridSpan w:val="2"/>
            <w:shd w:val="clear" w:color="auto" w:fill="FFFFFF"/>
            <w:vAlign w:val="center"/>
          </w:tcPr>
          <w:p w:rsidR="00747EB0" w:rsidRPr="00D87211" w:rsidRDefault="00747EB0" w:rsidP="006C61B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</w:rPr>
              <w:br w:type="page"/>
            </w:r>
            <w:r w:rsidRPr="00D87211">
              <w:rPr>
                <w:rFonts w:ascii="Arial" w:hAnsi="Arial" w:cs="Arial"/>
                <w:b/>
                <w:sz w:val="22"/>
                <w:szCs w:val="22"/>
              </w:rPr>
              <w:t>Core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87211">
              <w:rPr>
                <w:rFonts w:ascii="Arial" w:hAnsi="Arial" w:cs="Arial"/>
                <w:b/>
                <w:sz w:val="22"/>
                <w:szCs w:val="22"/>
              </w:rPr>
              <w:t xml:space="preserve">Competencies </w:t>
            </w:r>
            <w:r w:rsidR="00BB5BCC">
              <w:rPr>
                <w:rFonts w:ascii="Arial" w:hAnsi="Arial" w:cs="Arial"/>
                <w:b/>
                <w:sz w:val="22"/>
                <w:szCs w:val="22"/>
              </w:rPr>
              <w:t>for staff</w:t>
            </w:r>
          </w:p>
        </w:tc>
      </w:tr>
      <w:tr w:rsidR="00747EB0" w:rsidRPr="00D87211">
        <w:trPr>
          <w:trHeight w:val="425"/>
        </w:trPr>
        <w:tc>
          <w:tcPr>
            <w:tcW w:w="10173" w:type="dxa"/>
            <w:gridSpan w:val="2"/>
            <w:shd w:val="clear" w:color="auto" w:fill="FFFFFF"/>
            <w:vAlign w:val="center"/>
          </w:tcPr>
          <w:p w:rsidR="00747EB0" w:rsidRPr="00D87211" w:rsidRDefault="00747EB0" w:rsidP="00B91E4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87211">
              <w:rPr>
                <w:rFonts w:ascii="Arial" w:hAnsi="Arial" w:cs="Arial"/>
                <w:i/>
                <w:iCs/>
                <w:sz w:val="22"/>
                <w:szCs w:val="22"/>
              </w:rPr>
              <w:t>Attributes/behaviours the role holder must possess to be successful in the role</w:t>
            </w:r>
          </w:p>
        </w:tc>
      </w:tr>
      <w:tr w:rsidR="00747EB0" w:rsidRPr="00D87211">
        <w:trPr>
          <w:trHeight w:val="737"/>
        </w:trPr>
        <w:tc>
          <w:tcPr>
            <w:tcW w:w="2660" w:type="dxa"/>
            <w:shd w:val="clear" w:color="auto" w:fill="FFFFFF"/>
            <w:vAlign w:val="center"/>
          </w:tcPr>
          <w:p w:rsidR="00747EB0" w:rsidRPr="00D87211" w:rsidRDefault="00747EB0" w:rsidP="00B91E4D">
            <w:pPr>
              <w:rPr>
                <w:rFonts w:ascii="Arial" w:hAnsi="Arial" w:cs="Arial"/>
                <w:sz w:val="22"/>
                <w:szCs w:val="22"/>
              </w:rPr>
            </w:pPr>
            <w:r w:rsidRPr="00D87211">
              <w:rPr>
                <w:rFonts w:ascii="Arial" w:hAnsi="Arial" w:cs="Arial"/>
                <w:sz w:val="22"/>
                <w:szCs w:val="22"/>
              </w:rPr>
              <w:t>Service Focused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747EB0" w:rsidRPr="00742E23" w:rsidRDefault="00747EB0" w:rsidP="00B91E4D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6D74FE">
              <w:rPr>
                <w:rFonts w:ascii="Arial" w:hAnsi="Arial" w:cs="Arial"/>
                <w:sz w:val="22"/>
                <w:szCs w:val="22"/>
              </w:rPr>
              <w:t>Focuses on addressing organisational priorities and understands the success of Thames Reach depends on the primacy of the whole</w:t>
            </w:r>
          </w:p>
          <w:p w:rsidR="00747EB0" w:rsidRPr="00742E23" w:rsidRDefault="00747EB0" w:rsidP="00B91E4D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6D74FE">
              <w:rPr>
                <w:rFonts w:ascii="Arial" w:hAnsi="Arial" w:cs="Arial"/>
                <w:sz w:val="22"/>
                <w:szCs w:val="22"/>
              </w:rPr>
              <w:t>Able to represent Thames Reach effectively to all internal and external stakeholders</w:t>
            </w:r>
          </w:p>
          <w:p w:rsidR="00747EB0" w:rsidRPr="009B5A7A" w:rsidRDefault="00747EB0" w:rsidP="00B91E4D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9B5A7A">
              <w:rPr>
                <w:rFonts w:ascii="Arial" w:hAnsi="Arial" w:cs="Arial"/>
                <w:sz w:val="22"/>
                <w:szCs w:val="22"/>
              </w:rPr>
              <w:t xml:space="preserve">Works in partnership with others and service users </w:t>
            </w:r>
          </w:p>
          <w:p w:rsidR="00747EB0" w:rsidRPr="009B5A7A" w:rsidRDefault="00747EB0" w:rsidP="00B91E4D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9B5A7A">
              <w:rPr>
                <w:rFonts w:ascii="Arial" w:hAnsi="Arial" w:cs="Arial"/>
                <w:sz w:val="22"/>
                <w:szCs w:val="22"/>
              </w:rPr>
              <w:t xml:space="preserve">Portrays the organisation in a positive light </w:t>
            </w:r>
          </w:p>
          <w:p w:rsidR="00747EB0" w:rsidRPr="00D87211" w:rsidRDefault="00747EB0" w:rsidP="00B91E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7EB0" w:rsidRPr="00D87211">
        <w:trPr>
          <w:trHeight w:val="737"/>
        </w:trPr>
        <w:tc>
          <w:tcPr>
            <w:tcW w:w="2660" w:type="dxa"/>
            <w:shd w:val="clear" w:color="auto" w:fill="FFFFFF"/>
            <w:vAlign w:val="center"/>
          </w:tcPr>
          <w:p w:rsidR="00747EB0" w:rsidRPr="00D87211" w:rsidRDefault="00747EB0" w:rsidP="00B91E4D">
            <w:pPr>
              <w:rPr>
                <w:rFonts w:ascii="Arial" w:hAnsi="Arial" w:cs="Arial"/>
                <w:sz w:val="22"/>
                <w:szCs w:val="22"/>
              </w:rPr>
            </w:pPr>
            <w:r w:rsidRPr="00D87211">
              <w:rPr>
                <w:rFonts w:ascii="Arial" w:hAnsi="Arial" w:cs="Arial"/>
                <w:sz w:val="22"/>
                <w:szCs w:val="22"/>
              </w:rPr>
              <w:t>Clarity of Purpose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747EB0" w:rsidRPr="006726C4" w:rsidRDefault="00747EB0" w:rsidP="006726C4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D74FE">
              <w:rPr>
                <w:rFonts w:ascii="Arial" w:hAnsi="Arial" w:cs="Arial"/>
                <w:sz w:val="22"/>
                <w:szCs w:val="22"/>
              </w:rPr>
              <w:t>Develop objectives</w:t>
            </w:r>
            <w:r w:rsidR="00A17058">
              <w:rPr>
                <w:rFonts w:ascii="Arial" w:hAnsi="Arial" w:cs="Arial"/>
                <w:sz w:val="22"/>
                <w:szCs w:val="22"/>
              </w:rPr>
              <w:t xml:space="preserve"> and targets</w:t>
            </w:r>
            <w:r w:rsidRPr="006D74FE">
              <w:rPr>
                <w:rFonts w:ascii="Arial" w:hAnsi="Arial" w:cs="Arial"/>
                <w:sz w:val="22"/>
                <w:szCs w:val="22"/>
              </w:rPr>
              <w:t xml:space="preserve"> linked to the business plan</w:t>
            </w:r>
          </w:p>
          <w:p w:rsidR="00747EB0" w:rsidRPr="00742E23" w:rsidRDefault="00747EB0" w:rsidP="00B91E4D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6D74FE">
              <w:rPr>
                <w:rFonts w:ascii="Arial" w:hAnsi="Arial" w:cs="Arial"/>
                <w:sz w:val="22"/>
                <w:szCs w:val="22"/>
              </w:rPr>
              <w:t>Establishes clear priorities and keeps issues in proportion</w:t>
            </w:r>
          </w:p>
          <w:p w:rsidR="00747EB0" w:rsidRPr="00742E23" w:rsidRDefault="00747EB0" w:rsidP="00B91E4D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6D74FE">
              <w:rPr>
                <w:rFonts w:ascii="Arial" w:hAnsi="Arial" w:cs="Arial"/>
                <w:sz w:val="22"/>
                <w:szCs w:val="22"/>
              </w:rPr>
              <w:t>Focuses on quality, impact and outcomes</w:t>
            </w:r>
            <w:r w:rsidR="00BB5BCC">
              <w:rPr>
                <w:rFonts w:ascii="Arial" w:hAnsi="Arial" w:cs="Arial"/>
                <w:sz w:val="22"/>
                <w:szCs w:val="22"/>
              </w:rPr>
              <w:t>/results</w:t>
            </w:r>
          </w:p>
          <w:p w:rsidR="00747EB0" w:rsidRPr="00742E23" w:rsidRDefault="00747EB0" w:rsidP="00B91E4D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6D74FE">
              <w:rPr>
                <w:rFonts w:ascii="Arial" w:hAnsi="Arial" w:cs="Arial"/>
                <w:sz w:val="22"/>
                <w:szCs w:val="22"/>
              </w:rPr>
              <w:t xml:space="preserve">Exercises </w:t>
            </w:r>
            <w:r w:rsidR="002C01BB">
              <w:rPr>
                <w:rFonts w:ascii="Arial" w:hAnsi="Arial" w:cs="Arial"/>
                <w:sz w:val="22"/>
                <w:szCs w:val="22"/>
              </w:rPr>
              <w:t xml:space="preserve">the appropriate level </w:t>
            </w:r>
            <w:r w:rsidR="006C61BE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Pr="006D74FE">
              <w:rPr>
                <w:rFonts w:ascii="Arial" w:hAnsi="Arial" w:cs="Arial"/>
                <w:sz w:val="22"/>
                <w:szCs w:val="22"/>
              </w:rPr>
              <w:t>judgement and confidence in decision making</w:t>
            </w:r>
          </w:p>
          <w:p w:rsidR="00747EB0" w:rsidRPr="00742E23" w:rsidRDefault="00747EB0" w:rsidP="00B91E4D">
            <w:pPr>
              <w:numPr>
                <w:ilvl w:val="0"/>
                <w:numId w:val="1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6D74FE">
              <w:rPr>
                <w:rFonts w:ascii="Arial" w:hAnsi="Arial" w:cs="Arial"/>
                <w:sz w:val="22"/>
                <w:szCs w:val="22"/>
              </w:rPr>
              <w:t>Takes ownership and responsibility for decisions that affect self, others and the organisation</w:t>
            </w:r>
          </w:p>
          <w:p w:rsidR="00747EB0" w:rsidRPr="00742E23" w:rsidRDefault="00747EB0" w:rsidP="00B91E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7EB0" w:rsidRPr="00D87211" w:rsidTr="00F95D58">
        <w:trPr>
          <w:trHeight w:val="557"/>
        </w:trPr>
        <w:tc>
          <w:tcPr>
            <w:tcW w:w="2660" w:type="dxa"/>
            <w:shd w:val="clear" w:color="auto" w:fill="FFFFFF"/>
            <w:vAlign w:val="center"/>
          </w:tcPr>
          <w:p w:rsidR="00747EB0" w:rsidRPr="00D87211" w:rsidRDefault="00A14460" w:rsidP="00A144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Embracing </w:t>
            </w:r>
            <w:r w:rsidR="00747EB0" w:rsidRPr="00D87211">
              <w:rPr>
                <w:rFonts w:ascii="Arial" w:hAnsi="Arial" w:cs="Arial"/>
                <w:sz w:val="22"/>
                <w:szCs w:val="22"/>
              </w:rPr>
              <w:t xml:space="preserve"> Change and Innovation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747EB0" w:rsidRPr="00742E23" w:rsidRDefault="00747EB0" w:rsidP="00B91E4D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6D74FE">
              <w:rPr>
                <w:rFonts w:ascii="Arial" w:hAnsi="Arial" w:cs="Arial"/>
                <w:sz w:val="22"/>
                <w:szCs w:val="22"/>
              </w:rPr>
              <w:t>Contributes to continuous organisational improvement</w:t>
            </w:r>
          </w:p>
          <w:p w:rsidR="00A14460" w:rsidRPr="006726C4" w:rsidRDefault="00A14460" w:rsidP="006726C4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Understands</w:t>
            </w:r>
            <w:r w:rsidR="00747EB0" w:rsidRPr="006D74FE">
              <w:rPr>
                <w:rFonts w:ascii="Arial" w:hAnsi="Arial" w:cs="Arial"/>
                <w:sz w:val="22"/>
                <w:szCs w:val="22"/>
              </w:rPr>
              <w:t xml:space="preserve"> the need for change and gets others on board</w:t>
            </w:r>
          </w:p>
          <w:p w:rsidR="00747EB0" w:rsidRPr="00742E23" w:rsidRDefault="00747EB0" w:rsidP="00B91E4D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6D74FE">
              <w:rPr>
                <w:rFonts w:ascii="Arial" w:hAnsi="Arial" w:cs="Arial"/>
                <w:sz w:val="22"/>
                <w:szCs w:val="22"/>
              </w:rPr>
              <w:t>Responsive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D74FE">
              <w:rPr>
                <w:rFonts w:ascii="Arial" w:hAnsi="Arial" w:cs="Arial"/>
                <w:sz w:val="22"/>
                <w:szCs w:val="22"/>
              </w:rPr>
              <w:t xml:space="preserve"> flexible</w:t>
            </w:r>
            <w:r>
              <w:rPr>
                <w:rFonts w:ascii="Arial" w:hAnsi="Arial" w:cs="Arial"/>
                <w:sz w:val="22"/>
                <w:szCs w:val="22"/>
              </w:rPr>
              <w:t xml:space="preserve"> and optimistic</w:t>
            </w:r>
          </w:p>
          <w:p w:rsidR="00747EB0" w:rsidRPr="00742E23" w:rsidRDefault="00A14460" w:rsidP="00B91E4D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Responds </w:t>
            </w:r>
            <w:r w:rsidR="00747EB0" w:rsidRPr="006D74FE">
              <w:rPr>
                <w:rFonts w:ascii="Arial" w:hAnsi="Arial" w:cs="Arial"/>
                <w:sz w:val="22"/>
                <w:szCs w:val="22"/>
              </w:rPr>
              <w:t>positively</w:t>
            </w:r>
            <w:r>
              <w:rPr>
                <w:rFonts w:ascii="Arial" w:hAnsi="Arial" w:cs="Arial"/>
                <w:sz w:val="22"/>
                <w:szCs w:val="22"/>
              </w:rPr>
              <w:t xml:space="preserve"> to change</w:t>
            </w:r>
          </w:p>
          <w:p w:rsidR="00747EB0" w:rsidRDefault="006C61BE" w:rsidP="006C61BE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Creativity</w:t>
            </w:r>
            <w:r w:rsidR="00A14460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747EB0" w:rsidRPr="006D74FE">
              <w:rPr>
                <w:rFonts w:ascii="Arial" w:hAnsi="Arial" w:cs="Arial"/>
                <w:sz w:val="22"/>
                <w:szCs w:val="22"/>
              </w:rPr>
              <w:t>innovati</w:t>
            </w:r>
            <w:r>
              <w:rPr>
                <w:rFonts w:ascii="Arial" w:hAnsi="Arial" w:cs="Arial"/>
                <w:sz w:val="22"/>
                <w:szCs w:val="22"/>
              </w:rPr>
              <w:t>on</w:t>
            </w:r>
            <w:r w:rsidR="00747EB0" w:rsidRPr="006D74FE">
              <w:rPr>
                <w:rFonts w:ascii="Arial" w:hAnsi="Arial" w:cs="Arial"/>
                <w:sz w:val="22"/>
                <w:szCs w:val="22"/>
              </w:rPr>
              <w:t xml:space="preserve"> and improvements in systems and practices</w:t>
            </w:r>
          </w:p>
          <w:p w:rsidR="00591535" w:rsidRPr="00742E23" w:rsidRDefault="00591535" w:rsidP="0059153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1BB" w:rsidRPr="00742E23">
        <w:trPr>
          <w:trHeight w:val="737"/>
        </w:trPr>
        <w:tc>
          <w:tcPr>
            <w:tcW w:w="2660" w:type="dxa"/>
            <w:shd w:val="clear" w:color="auto" w:fill="FFFFFF"/>
            <w:vAlign w:val="center"/>
          </w:tcPr>
          <w:p w:rsidR="002C01BB" w:rsidRPr="00D87211" w:rsidRDefault="00CA79D1" w:rsidP="00B91E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 Working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2C01BB" w:rsidRDefault="002C01BB" w:rsidP="00B91E4D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Maximising the contribution of self and other</w:t>
            </w:r>
            <w:r w:rsidR="00CA79D1">
              <w:rPr>
                <w:rFonts w:ascii="Arial" w:hAnsi="Arial" w:cs="Arial"/>
                <w:sz w:val="22"/>
                <w:szCs w:val="22"/>
              </w:rPr>
              <w:t>s to the organisation</w:t>
            </w:r>
          </w:p>
          <w:p w:rsidR="0033148A" w:rsidRDefault="0033148A" w:rsidP="0033148A">
            <w:pPr>
              <w:numPr>
                <w:ilvl w:val="0"/>
                <w:numId w:val="16"/>
              </w:numPr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Provides constructive</w:t>
            </w:r>
            <w:r w:rsidR="00083F85">
              <w:rPr>
                <w:rFonts w:ascii="Arial" w:hAnsi="Arial" w:cs="Arial"/>
                <w:sz w:val="22"/>
                <w:szCs w:val="22"/>
              </w:rPr>
              <w:t xml:space="preserve"> and positive</w:t>
            </w:r>
            <w:r>
              <w:rPr>
                <w:rFonts w:ascii="Arial" w:hAnsi="Arial" w:cs="Arial"/>
                <w:sz w:val="22"/>
                <w:szCs w:val="22"/>
              </w:rPr>
              <w:t xml:space="preserve"> feedback to colleagues</w:t>
            </w:r>
          </w:p>
          <w:p w:rsidR="00E7683D" w:rsidRDefault="00A17058" w:rsidP="0033148A">
            <w:pPr>
              <w:numPr>
                <w:ilvl w:val="0"/>
                <w:numId w:val="16"/>
              </w:numPr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Supportive of others and s</w:t>
            </w:r>
            <w:r w:rsidR="0033148A">
              <w:rPr>
                <w:rFonts w:ascii="Arial" w:hAnsi="Arial" w:cs="Arial"/>
                <w:sz w:val="22"/>
                <w:szCs w:val="22"/>
              </w:rPr>
              <w:t>hare</w:t>
            </w:r>
            <w:r w:rsidR="00083F85">
              <w:rPr>
                <w:rFonts w:ascii="Arial" w:hAnsi="Arial" w:cs="Arial"/>
                <w:sz w:val="22"/>
                <w:szCs w:val="22"/>
              </w:rPr>
              <w:t>s</w:t>
            </w:r>
            <w:r w:rsidR="0033148A">
              <w:rPr>
                <w:rFonts w:ascii="Arial" w:hAnsi="Arial" w:cs="Arial"/>
                <w:sz w:val="22"/>
                <w:szCs w:val="22"/>
              </w:rPr>
              <w:t xml:space="preserve"> knowledge</w:t>
            </w:r>
            <w:r w:rsidR="00591535">
              <w:rPr>
                <w:rFonts w:ascii="Arial" w:hAnsi="Arial" w:cs="Arial"/>
                <w:sz w:val="22"/>
                <w:szCs w:val="22"/>
              </w:rPr>
              <w:t>, ideas</w:t>
            </w:r>
            <w:r w:rsidR="00E7683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and resources</w:t>
            </w:r>
          </w:p>
          <w:p w:rsidR="0033148A" w:rsidRDefault="0033148A" w:rsidP="00083F85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Listens to others and sensitivity to their needs</w:t>
            </w:r>
            <w:r w:rsidR="00083F85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positions</w:t>
            </w:r>
            <w:r w:rsidR="00083F85">
              <w:rPr>
                <w:rFonts w:ascii="Arial" w:hAnsi="Arial" w:cs="Arial"/>
                <w:sz w:val="22"/>
                <w:szCs w:val="22"/>
              </w:rPr>
              <w:t xml:space="preserve"> and points of view</w:t>
            </w:r>
          </w:p>
          <w:p w:rsidR="0033148A" w:rsidRDefault="00A17058" w:rsidP="00A17058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Sees conflict as normal and healthy and effectively handles disagreements and differences of opinions</w:t>
            </w:r>
          </w:p>
          <w:p w:rsidR="00CA79D1" w:rsidRDefault="00846AF9" w:rsidP="00846AF9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Motivates and inspires others</w:t>
            </w:r>
          </w:p>
          <w:p w:rsidR="00591535" w:rsidRPr="00846AF9" w:rsidRDefault="00591535" w:rsidP="00846AF9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9FA" w:rsidRPr="00742E23">
        <w:trPr>
          <w:trHeight w:val="737"/>
        </w:trPr>
        <w:tc>
          <w:tcPr>
            <w:tcW w:w="2660" w:type="dxa"/>
            <w:shd w:val="clear" w:color="auto" w:fill="FFFFFF"/>
            <w:vAlign w:val="center"/>
          </w:tcPr>
          <w:p w:rsidR="00C719FA" w:rsidRPr="00D87211" w:rsidRDefault="00C719FA" w:rsidP="00B91E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Effective Communication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C719FA" w:rsidRDefault="00591535" w:rsidP="00B91E4D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Respectful and courteous</w:t>
            </w:r>
          </w:p>
          <w:p w:rsidR="00591535" w:rsidRDefault="00591535" w:rsidP="00591535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appropriate methods of communication</w:t>
            </w:r>
          </w:p>
          <w:p w:rsidR="00591535" w:rsidRDefault="00591535" w:rsidP="00591535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Clear with boundaries of own, others and service users</w:t>
            </w:r>
          </w:p>
          <w:p w:rsidR="002311E8" w:rsidRDefault="00591535" w:rsidP="002311E8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Gather and present the required information based on research, knowledge, experiences of self and others</w:t>
            </w:r>
          </w:p>
          <w:p w:rsidR="002311E8" w:rsidRPr="002311E8" w:rsidRDefault="002311E8" w:rsidP="002311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9FA" w:rsidRPr="00742E23">
        <w:trPr>
          <w:trHeight w:val="737"/>
        </w:trPr>
        <w:tc>
          <w:tcPr>
            <w:tcW w:w="2660" w:type="dxa"/>
            <w:shd w:val="clear" w:color="auto" w:fill="FFFFFF"/>
            <w:vAlign w:val="center"/>
          </w:tcPr>
          <w:p w:rsidR="00C719FA" w:rsidRPr="00D87211" w:rsidRDefault="00C719FA" w:rsidP="002311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Efficiency and Effectiveness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C719FA" w:rsidRDefault="0033148A" w:rsidP="00B91E4D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 work effectively to minimise stress and pressure</w:t>
            </w:r>
          </w:p>
          <w:p w:rsidR="0033148A" w:rsidRDefault="0033148A" w:rsidP="0033148A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Takes action to promote a positive and good working environment </w:t>
            </w:r>
          </w:p>
          <w:p w:rsidR="00083F85" w:rsidRDefault="00083F85" w:rsidP="0033148A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Plan, prepare and review own work and identify potential future problems</w:t>
            </w:r>
          </w:p>
          <w:p w:rsidR="00083F85" w:rsidRDefault="00846AF9" w:rsidP="00846AF9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Consistent </w:t>
            </w:r>
            <w:r w:rsidR="00083F85">
              <w:rPr>
                <w:rFonts w:ascii="Arial" w:hAnsi="Arial" w:cs="Arial"/>
                <w:sz w:val="22"/>
                <w:szCs w:val="22"/>
              </w:rPr>
              <w:t>good performance</w:t>
            </w:r>
            <w:r>
              <w:rPr>
                <w:rFonts w:ascii="Arial" w:hAnsi="Arial" w:cs="Arial"/>
                <w:sz w:val="22"/>
                <w:szCs w:val="22"/>
              </w:rPr>
              <w:t xml:space="preserve"> and take action to solve problems in  timely manner</w:t>
            </w:r>
          </w:p>
          <w:p w:rsidR="00591535" w:rsidRDefault="00591535" w:rsidP="00846AF9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Conscientious and professional</w:t>
            </w:r>
          </w:p>
          <w:p w:rsidR="002311E8" w:rsidRPr="00083F85" w:rsidRDefault="002311E8" w:rsidP="002311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7EB0" w:rsidRPr="00742E23">
        <w:trPr>
          <w:trHeight w:val="737"/>
        </w:trPr>
        <w:tc>
          <w:tcPr>
            <w:tcW w:w="2660" w:type="dxa"/>
            <w:shd w:val="clear" w:color="auto" w:fill="FFFFFF"/>
            <w:vAlign w:val="center"/>
          </w:tcPr>
          <w:p w:rsidR="00747EB0" w:rsidRPr="00D87211" w:rsidRDefault="00747EB0" w:rsidP="00B91E4D">
            <w:pPr>
              <w:rPr>
                <w:rFonts w:ascii="Arial" w:hAnsi="Arial" w:cs="Arial"/>
                <w:sz w:val="22"/>
                <w:szCs w:val="22"/>
              </w:rPr>
            </w:pPr>
            <w:r w:rsidRPr="00D87211">
              <w:rPr>
                <w:rFonts w:ascii="Arial" w:hAnsi="Arial" w:cs="Arial"/>
                <w:sz w:val="22"/>
                <w:szCs w:val="22"/>
              </w:rPr>
              <w:t>Managing and Developing Self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747EB0" w:rsidRPr="00742E23" w:rsidRDefault="00747EB0" w:rsidP="00B91E4D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D74FE">
              <w:rPr>
                <w:rFonts w:ascii="Arial" w:hAnsi="Arial" w:cs="Arial"/>
                <w:sz w:val="22"/>
                <w:szCs w:val="22"/>
              </w:rPr>
              <w:t>Self critical</w:t>
            </w:r>
            <w:proofErr w:type="spellEnd"/>
            <w:r w:rsidRPr="006D74FE">
              <w:rPr>
                <w:rFonts w:ascii="Arial" w:hAnsi="Arial" w:cs="Arial"/>
                <w:sz w:val="22"/>
                <w:szCs w:val="22"/>
              </w:rPr>
              <w:t xml:space="preserve"> and reflective</w:t>
            </w:r>
          </w:p>
          <w:p w:rsidR="00747EB0" w:rsidRPr="00742E23" w:rsidRDefault="00747EB0" w:rsidP="00B91E4D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D74FE">
              <w:rPr>
                <w:rFonts w:ascii="Arial" w:hAnsi="Arial" w:cs="Arial"/>
                <w:sz w:val="22"/>
                <w:szCs w:val="22"/>
              </w:rPr>
              <w:t>Emotional</w:t>
            </w:r>
            <w:r w:rsidR="002C01BB">
              <w:rPr>
                <w:rFonts w:ascii="Arial" w:hAnsi="Arial" w:cs="Arial"/>
                <w:sz w:val="22"/>
                <w:szCs w:val="22"/>
              </w:rPr>
              <w:t xml:space="preserve">ly </w:t>
            </w:r>
            <w:r w:rsidRPr="006D74FE">
              <w:rPr>
                <w:rFonts w:ascii="Arial" w:hAnsi="Arial" w:cs="Arial"/>
                <w:sz w:val="22"/>
                <w:szCs w:val="22"/>
              </w:rPr>
              <w:t xml:space="preserve"> resilien</w:t>
            </w:r>
            <w:r w:rsidR="002C01BB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47EB0" w:rsidRPr="00742E23" w:rsidRDefault="00747EB0" w:rsidP="00B91E4D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D74FE">
              <w:rPr>
                <w:rFonts w:ascii="Arial" w:hAnsi="Arial" w:cs="Arial"/>
                <w:sz w:val="22"/>
                <w:szCs w:val="22"/>
              </w:rPr>
              <w:t>Manages upwards as well as downwards</w:t>
            </w:r>
          </w:p>
          <w:p w:rsidR="00747EB0" w:rsidRPr="00742E23" w:rsidRDefault="00747EB0" w:rsidP="00B91E4D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D74FE">
              <w:rPr>
                <w:rFonts w:ascii="Arial" w:hAnsi="Arial" w:cs="Arial"/>
                <w:sz w:val="22"/>
                <w:szCs w:val="22"/>
              </w:rPr>
              <w:t>Identifies learning and development needs to enhance performance and help contribute to the achievement of the organisation’s objectives</w:t>
            </w:r>
          </w:p>
          <w:p w:rsidR="00747EB0" w:rsidRPr="00742E23" w:rsidRDefault="00747EB0" w:rsidP="00B91E4D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D74FE">
              <w:rPr>
                <w:rFonts w:ascii="Arial" w:hAnsi="Arial" w:cs="Arial"/>
                <w:sz w:val="22"/>
                <w:szCs w:val="22"/>
              </w:rPr>
              <w:t>Actively addresses own continuous professional development needs</w:t>
            </w:r>
          </w:p>
          <w:p w:rsidR="00747EB0" w:rsidRDefault="00747EB0" w:rsidP="00B91E4D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D74FE">
              <w:rPr>
                <w:rFonts w:ascii="Arial" w:hAnsi="Arial" w:cs="Arial"/>
                <w:sz w:val="22"/>
                <w:szCs w:val="22"/>
              </w:rPr>
              <w:t>Assesses and continually develops own competence, seeking and accepting feedback from others</w:t>
            </w:r>
          </w:p>
          <w:p w:rsidR="00747EB0" w:rsidRDefault="006726C4" w:rsidP="001840FE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Learns from self and others</w:t>
            </w:r>
          </w:p>
        </w:tc>
      </w:tr>
    </w:tbl>
    <w:p w:rsidR="00747EB0" w:rsidRDefault="00747EB0" w:rsidP="00747EB0"/>
    <w:sectPr w:rsidR="00747EB0" w:rsidSect="00747EB0">
      <w:headerReference w:type="default" r:id="rId7"/>
      <w:footerReference w:type="default" r:id="rId8"/>
      <w:pgSz w:w="12240" w:h="15840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579" w:rsidRDefault="00684579">
      <w:r>
        <w:separator/>
      </w:r>
    </w:p>
  </w:endnote>
  <w:endnote w:type="continuationSeparator" w:id="0">
    <w:p w:rsidR="00684579" w:rsidRDefault="0068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086" w:rsidRDefault="00340086">
    <w:pPr>
      <w:pStyle w:val="Footer"/>
    </w:pPr>
    <w:r w:rsidRPr="00B97A51">
      <w:rPr>
        <w:rFonts w:ascii="Arial" w:hAnsi="Arial" w:cs="Arial"/>
        <w:sz w:val="20"/>
        <w:szCs w:val="20"/>
      </w:rPr>
      <w:t xml:space="preserve">Page </w:t>
    </w:r>
    <w:r w:rsidR="00E964CD" w:rsidRPr="00B97A51">
      <w:rPr>
        <w:rFonts w:ascii="Arial" w:hAnsi="Arial" w:cs="Arial"/>
        <w:sz w:val="20"/>
        <w:szCs w:val="20"/>
      </w:rPr>
      <w:fldChar w:fldCharType="begin"/>
    </w:r>
    <w:r w:rsidRPr="00B97A51">
      <w:rPr>
        <w:rFonts w:ascii="Arial" w:hAnsi="Arial" w:cs="Arial"/>
        <w:sz w:val="20"/>
        <w:szCs w:val="20"/>
      </w:rPr>
      <w:instrText xml:space="preserve"> PAGE </w:instrText>
    </w:r>
    <w:r w:rsidR="00E964CD" w:rsidRPr="00B97A51">
      <w:rPr>
        <w:rFonts w:ascii="Arial" w:hAnsi="Arial" w:cs="Arial"/>
        <w:sz w:val="20"/>
        <w:szCs w:val="20"/>
      </w:rPr>
      <w:fldChar w:fldCharType="separate"/>
    </w:r>
    <w:r w:rsidR="00124161">
      <w:rPr>
        <w:rFonts w:ascii="Arial" w:hAnsi="Arial" w:cs="Arial"/>
        <w:noProof/>
        <w:sz w:val="20"/>
        <w:szCs w:val="20"/>
      </w:rPr>
      <w:t>1</w:t>
    </w:r>
    <w:r w:rsidR="00E964CD" w:rsidRPr="00B97A51">
      <w:rPr>
        <w:rFonts w:ascii="Arial" w:hAnsi="Arial" w:cs="Arial"/>
        <w:sz w:val="20"/>
        <w:szCs w:val="20"/>
      </w:rPr>
      <w:fldChar w:fldCharType="end"/>
    </w:r>
    <w:r w:rsidRPr="00B97A51">
      <w:rPr>
        <w:rFonts w:ascii="Arial" w:hAnsi="Arial" w:cs="Arial"/>
        <w:sz w:val="20"/>
        <w:szCs w:val="20"/>
      </w:rPr>
      <w:t xml:space="preserve"> of </w:t>
    </w:r>
    <w:r w:rsidR="00E964CD" w:rsidRPr="00B97A51">
      <w:rPr>
        <w:rFonts w:ascii="Arial" w:hAnsi="Arial" w:cs="Arial"/>
        <w:sz w:val="20"/>
        <w:szCs w:val="20"/>
      </w:rPr>
      <w:fldChar w:fldCharType="begin"/>
    </w:r>
    <w:r w:rsidRPr="00B97A51">
      <w:rPr>
        <w:rFonts w:ascii="Arial" w:hAnsi="Arial" w:cs="Arial"/>
        <w:sz w:val="20"/>
        <w:szCs w:val="20"/>
      </w:rPr>
      <w:instrText xml:space="preserve"> NUMPAGES  </w:instrText>
    </w:r>
    <w:r w:rsidR="00E964CD" w:rsidRPr="00B97A51">
      <w:rPr>
        <w:rFonts w:ascii="Arial" w:hAnsi="Arial" w:cs="Arial"/>
        <w:sz w:val="20"/>
        <w:szCs w:val="20"/>
      </w:rPr>
      <w:fldChar w:fldCharType="separate"/>
    </w:r>
    <w:r w:rsidR="00124161">
      <w:rPr>
        <w:rFonts w:ascii="Arial" w:hAnsi="Arial" w:cs="Arial"/>
        <w:noProof/>
        <w:sz w:val="20"/>
        <w:szCs w:val="20"/>
      </w:rPr>
      <w:t>4</w:t>
    </w:r>
    <w:r w:rsidR="00E964CD" w:rsidRPr="00B97A51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  <w:r w:rsidRPr="006469AD">
      <w:rPr>
        <w:rFonts w:ascii="Arial" w:hAnsi="Arial" w:cs="Arial"/>
        <w:sz w:val="16"/>
        <w:szCs w:val="16"/>
      </w:rPr>
      <w:tab/>
    </w:r>
    <w:r w:rsidR="0097757A">
      <w:rPr>
        <w:rFonts w:ascii="Arial" w:hAnsi="Arial" w:cs="Arial"/>
        <w:sz w:val="16"/>
        <w:szCs w:val="16"/>
      </w:rPr>
      <w:t>Nov2015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579" w:rsidRDefault="00684579">
      <w:r>
        <w:separator/>
      </w:r>
    </w:p>
  </w:footnote>
  <w:footnote w:type="continuationSeparator" w:id="0">
    <w:p w:rsidR="00684579" w:rsidRDefault="00684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086" w:rsidRDefault="004203A4" w:rsidP="00BC1944">
    <w:pPr>
      <w:pStyle w:val="Header"/>
      <w:tabs>
        <w:tab w:val="clear" w:pos="4320"/>
        <w:tab w:val="clear" w:pos="8640"/>
        <w:tab w:val="left" w:pos="3825"/>
        <w:tab w:val="left" w:pos="7815"/>
      </w:tabs>
    </w:pPr>
    <w:r>
      <w:rPr>
        <w:rFonts w:ascii="Arial" w:hAnsi="Arial" w:cs="Arial"/>
        <w:b/>
        <w:noProof/>
        <w:color w:val="008080"/>
        <w:sz w:val="28"/>
        <w:szCs w:val="28"/>
        <w:lang w:eastAsia="en-GB"/>
      </w:rPr>
      <w:drawing>
        <wp:inline distT="0" distB="0" distL="0" distR="0">
          <wp:extent cx="1390650" cy="4381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40086">
      <w:rPr>
        <w:rFonts w:ascii="Arial" w:hAnsi="Arial" w:cs="Arial"/>
        <w:b/>
        <w:noProof/>
        <w:color w:val="008080"/>
        <w:sz w:val="28"/>
        <w:szCs w:val="28"/>
      </w:rPr>
      <w:tab/>
    </w:r>
    <w:r w:rsidR="00340086">
      <w:rPr>
        <w:rFonts w:ascii="Arial" w:hAnsi="Arial" w:cs="Arial"/>
        <w:b/>
        <w:noProof/>
        <w:color w:val="008080"/>
        <w:sz w:val="28"/>
        <w:szCs w:val="28"/>
      </w:rPr>
      <w:tab/>
    </w:r>
    <w:r w:rsidR="00340086">
      <w:rPr>
        <w:rFonts w:ascii="Arial" w:hAnsi="Arial" w:cs="Arial"/>
        <w:b/>
        <w:noProof/>
        <w:color w:val="008080"/>
        <w:sz w:val="28"/>
        <w:szCs w:val="28"/>
      </w:rPr>
      <w:tab/>
    </w:r>
    <w:r w:rsidR="00340086">
      <w:rPr>
        <w:rFonts w:ascii="Arial" w:hAnsi="Arial" w:cs="Arial"/>
        <w:b/>
        <w:noProof/>
        <w:color w:val="008080"/>
        <w:sz w:val="28"/>
        <w:szCs w:val="28"/>
      </w:rPr>
      <w:tab/>
    </w:r>
    <w:r w:rsidR="00340086">
      <w:rPr>
        <w:rFonts w:ascii="Arial" w:hAnsi="Arial" w:cs="Arial"/>
        <w:b/>
        <w:noProof/>
        <w:color w:val="008080"/>
        <w:sz w:val="28"/>
        <w:szCs w:val="28"/>
      </w:rPr>
      <w:tab/>
    </w:r>
    <w:r w:rsidR="00340086">
      <w:rPr>
        <w:rFonts w:ascii="Arial" w:hAnsi="Arial" w:cs="Arial"/>
        <w:b/>
        <w:noProof/>
        <w:color w:val="008080"/>
        <w:sz w:val="28"/>
        <w:szCs w:val="28"/>
      </w:rPr>
      <w:tab/>
    </w:r>
    <w:r w:rsidR="00340086">
      <w:rPr>
        <w:rFonts w:ascii="Arial" w:hAnsi="Arial" w:cs="Arial"/>
        <w:b/>
        <w:noProof/>
        <w:color w:val="00808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5A27"/>
    <w:multiLevelType w:val="hybridMultilevel"/>
    <w:tmpl w:val="1DF45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43838"/>
    <w:multiLevelType w:val="hybridMultilevel"/>
    <w:tmpl w:val="F07A140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E639F9"/>
    <w:multiLevelType w:val="hybridMultilevel"/>
    <w:tmpl w:val="CAF47A2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2515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8660B2"/>
    <w:multiLevelType w:val="hybridMultilevel"/>
    <w:tmpl w:val="C0E4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02CE6"/>
    <w:multiLevelType w:val="hybridMultilevel"/>
    <w:tmpl w:val="4FA85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10663"/>
    <w:multiLevelType w:val="hybridMultilevel"/>
    <w:tmpl w:val="B02E45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AC00F88"/>
    <w:multiLevelType w:val="hybridMultilevel"/>
    <w:tmpl w:val="BAFCFE9A"/>
    <w:lvl w:ilvl="0" w:tplc="1AA0EB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D8557B"/>
    <w:multiLevelType w:val="hybridMultilevel"/>
    <w:tmpl w:val="A448EB6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584358"/>
    <w:multiLevelType w:val="hybridMultilevel"/>
    <w:tmpl w:val="6E2CF4A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194123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1067B7"/>
    <w:multiLevelType w:val="hybridMultilevel"/>
    <w:tmpl w:val="684C92BC"/>
    <w:lvl w:ilvl="0" w:tplc="0444EE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B3521"/>
    <w:multiLevelType w:val="hybridMultilevel"/>
    <w:tmpl w:val="456CCE7E"/>
    <w:lvl w:ilvl="0" w:tplc="77067F4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94E7CA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D5218B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DB676DE"/>
    <w:multiLevelType w:val="hybridMultilevel"/>
    <w:tmpl w:val="E34C6266"/>
    <w:lvl w:ilvl="0" w:tplc="0444EE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C2DE4"/>
    <w:multiLevelType w:val="hybridMultilevel"/>
    <w:tmpl w:val="6254D076"/>
    <w:lvl w:ilvl="0" w:tplc="0444EE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1C134C"/>
    <w:multiLevelType w:val="hybridMultilevel"/>
    <w:tmpl w:val="13CA72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1966C3"/>
    <w:multiLevelType w:val="hybridMultilevel"/>
    <w:tmpl w:val="20967388"/>
    <w:lvl w:ilvl="0" w:tplc="0444EE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07F1A"/>
    <w:multiLevelType w:val="hybridMultilevel"/>
    <w:tmpl w:val="92820950"/>
    <w:lvl w:ilvl="0" w:tplc="08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EF15C9E"/>
    <w:multiLevelType w:val="hybridMultilevel"/>
    <w:tmpl w:val="8FC619B0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2ED3085"/>
    <w:multiLevelType w:val="hybridMultilevel"/>
    <w:tmpl w:val="43BA9F5E"/>
    <w:lvl w:ilvl="0" w:tplc="4BFC61F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583408"/>
    <w:multiLevelType w:val="hybridMultilevel"/>
    <w:tmpl w:val="F37C8B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5D30FF"/>
    <w:multiLevelType w:val="hybridMultilevel"/>
    <w:tmpl w:val="B02E45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F5B2D65"/>
    <w:multiLevelType w:val="hybridMultilevel"/>
    <w:tmpl w:val="68D0831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6474E9"/>
    <w:multiLevelType w:val="hybridMultilevel"/>
    <w:tmpl w:val="9E86136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C3264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86679C7"/>
    <w:multiLevelType w:val="hybridMultilevel"/>
    <w:tmpl w:val="175C6B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9081E"/>
    <w:multiLevelType w:val="hybridMultilevel"/>
    <w:tmpl w:val="1700D7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FE58BE"/>
    <w:multiLevelType w:val="hybridMultilevel"/>
    <w:tmpl w:val="686C5BD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5D3986"/>
    <w:multiLevelType w:val="hybridMultilevel"/>
    <w:tmpl w:val="19FAC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43D01"/>
    <w:multiLevelType w:val="hybridMultilevel"/>
    <w:tmpl w:val="1A32633C"/>
    <w:lvl w:ilvl="0" w:tplc="0444EE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1B2F96"/>
    <w:multiLevelType w:val="hybridMultilevel"/>
    <w:tmpl w:val="6FDE01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575F8"/>
    <w:multiLevelType w:val="hybridMultilevel"/>
    <w:tmpl w:val="53A682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BBA17D1"/>
    <w:multiLevelType w:val="hybridMultilevel"/>
    <w:tmpl w:val="D556C76E"/>
    <w:lvl w:ilvl="0" w:tplc="25D00BDE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B0F50"/>
    <w:multiLevelType w:val="hybridMultilevel"/>
    <w:tmpl w:val="4B44E6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6E649D"/>
    <w:multiLevelType w:val="hybridMultilevel"/>
    <w:tmpl w:val="CA4A19C8"/>
    <w:lvl w:ilvl="0" w:tplc="25D00BDE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25D00BDE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F2254F"/>
    <w:multiLevelType w:val="hybridMultilevel"/>
    <w:tmpl w:val="EF32F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C11758"/>
    <w:multiLevelType w:val="hybridMultilevel"/>
    <w:tmpl w:val="9E5CBE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01D58"/>
    <w:multiLevelType w:val="hybridMultilevel"/>
    <w:tmpl w:val="7B40DB5C"/>
    <w:lvl w:ilvl="0" w:tplc="0444EE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35"/>
  </w:num>
  <w:num w:numId="4">
    <w:abstractNumId w:val="20"/>
  </w:num>
  <w:num w:numId="5">
    <w:abstractNumId w:val="23"/>
  </w:num>
  <w:num w:numId="6">
    <w:abstractNumId w:val="6"/>
  </w:num>
  <w:num w:numId="7">
    <w:abstractNumId w:val="19"/>
  </w:num>
  <w:num w:numId="8">
    <w:abstractNumId w:val="25"/>
  </w:num>
  <w:num w:numId="9">
    <w:abstractNumId w:val="28"/>
  </w:num>
  <w:num w:numId="10">
    <w:abstractNumId w:val="39"/>
  </w:num>
  <w:num w:numId="11">
    <w:abstractNumId w:val="15"/>
  </w:num>
  <w:num w:numId="12">
    <w:abstractNumId w:val="31"/>
  </w:num>
  <w:num w:numId="13">
    <w:abstractNumId w:val="16"/>
  </w:num>
  <w:num w:numId="14">
    <w:abstractNumId w:val="21"/>
  </w:num>
  <w:num w:numId="15">
    <w:abstractNumId w:val="18"/>
  </w:num>
  <w:num w:numId="16">
    <w:abstractNumId w:val="11"/>
  </w:num>
  <w:num w:numId="17">
    <w:abstractNumId w:val="8"/>
  </w:num>
  <w:num w:numId="18">
    <w:abstractNumId w:val="8"/>
  </w:num>
  <w:num w:numId="19">
    <w:abstractNumId w:val="26"/>
  </w:num>
  <w:num w:numId="20">
    <w:abstractNumId w:val="10"/>
  </w:num>
  <w:num w:numId="21">
    <w:abstractNumId w:val="13"/>
  </w:num>
  <w:num w:numId="22">
    <w:abstractNumId w:val="14"/>
  </w:num>
  <w:num w:numId="23">
    <w:abstractNumId w:val="3"/>
  </w:num>
  <w:num w:numId="24">
    <w:abstractNumId w:val="22"/>
  </w:num>
  <w:num w:numId="25">
    <w:abstractNumId w:val="0"/>
  </w:num>
  <w:num w:numId="26">
    <w:abstractNumId w:val="37"/>
  </w:num>
  <w:num w:numId="27">
    <w:abstractNumId w:val="32"/>
  </w:num>
  <w:num w:numId="28">
    <w:abstractNumId w:val="38"/>
  </w:num>
  <w:num w:numId="29">
    <w:abstractNumId w:val="7"/>
  </w:num>
  <w:num w:numId="30">
    <w:abstractNumId w:val="12"/>
  </w:num>
  <w:num w:numId="31">
    <w:abstractNumId w:val="34"/>
  </w:num>
  <w:num w:numId="32">
    <w:abstractNumId w:val="27"/>
  </w:num>
  <w:num w:numId="33">
    <w:abstractNumId w:val="9"/>
  </w:num>
  <w:num w:numId="34">
    <w:abstractNumId w:val="5"/>
  </w:num>
  <w:num w:numId="35">
    <w:abstractNumId w:val="29"/>
  </w:num>
  <w:num w:numId="36">
    <w:abstractNumId w:val="30"/>
  </w:num>
  <w:num w:numId="37">
    <w:abstractNumId w:val="4"/>
  </w:num>
  <w:num w:numId="38">
    <w:abstractNumId w:val="17"/>
  </w:num>
  <w:num w:numId="39">
    <w:abstractNumId w:val="2"/>
  </w:num>
  <w:num w:numId="40">
    <w:abstractNumId w:val="24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C1"/>
    <w:rsid w:val="00010336"/>
    <w:rsid w:val="00032663"/>
    <w:rsid w:val="00057113"/>
    <w:rsid w:val="00060EC8"/>
    <w:rsid w:val="00061B75"/>
    <w:rsid w:val="000824F6"/>
    <w:rsid w:val="00083F4F"/>
    <w:rsid w:val="00083F85"/>
    <w:rsid w:val="0009241F"/>
    <w:rsid w:val="000A63FC"/>
    <w:rsid w:val="000B36FD"/>
    <w:rsid w:val="000B42BB"/>
    <w:rsid w:val="000B5C48"/>
    <w:rsid w:val="000C0CF4"/>
    <w:rsid w:val="000C2F11"/>
    <w:rsid w:val="000D3FDC"/>
    <w:rsid w:val="000D60ED"/>
    <w:rsid w:val="000E25F7"/>
    <w:rsid w:val="000F2B57"/>
    <w:rsid w:val="000F377A"/>
    <w:rsid w:val="000F5F31"/>
    <w:rsid w:val="00110656"/>
    <w:rsid w:val="00124161"/>
    <w:rsid w:val="00137D3A"/>
    <w:rsid w:val="00146F81"/>
    <w:rsid w:val="00170A20"/>
    <w:rsid w:val="001717BD"/>
    <w:rsid w:val="001834E9"/>
    <w:rsid w:val="001840FE"/>
    <w:rsid w:val="001B4912"/>
    <w:rsid w:val="001D1F80"/>
    <w:rsid w:val="001D65C8"/>
    <w:rsid w:val="001D7D8C"/>
    <w:rsid w:val="001E5487"/>
    <w:rsid w:val="001F79B7"/>
    <w:rsid w:val="00205CAA"/>
    <w:rsid w:val="00207E6C"/>
    <w:rsid w:val="00211BCA"/>
    <w:rsid w:val="002144A9"/>
    <w:rsid w:val="0022156A"/>
    <w:rsid w:val="002311E8"/>
    <w:rsid w:val="00231D72"/>
    <w:rsid w:val="0023382A"/>
    <w:rsid w:val="00245C8B"/>
    <w:rsid w:val="00250E18"/>
    <w:rsid w:val="00253EEB"/>
    <w:rsid w:val="00257BF6"/>
    <w:rsid w:val="00267184"/>
    <w:rsid w:val="002923D6"/>
    <w:rsid w:val="002934B0"/>
    <w:rsid w:val="002A32DB"/>
    <w:rsid w:val="002B6C48"/>
    <w:rsid w:val="002C01BB"/>
    <w:rsid w:val="002C3B46"/>
    <w:rsid w:val="002C4333"/>
    <w:rsid w:val="002C55A9"/>
    <w:rsid w:val="002D5890"/>
    <w:rsid w:val="002E3794"/>
    <w:rsid w:val="002F0F5A"/>
    <w:rsid w:val="002F1A1C"/>
    <w:rsid w:val="0031318E"/>
    <w:rsid w:val="003139ED"/>
    <w:rsid w:val="00317985"/>
    <w:rsid w:val="0033148A"/>
    <w:rsid w:val="00333760"/>
    <w:rsid w:val="00334653"/>
    <w:rsid w:val="00340086"/>
    <w:rsid w:val="00352919"/>
    <w:rsid w:val="003634F2"/>
    <w:rsid w:val="003A2320"/>
    <w:rsid w:val="003A4FA2"/>
    <w:rsid w:val="003A7F10"/>
    <w:rsid w:val="003B4E65"/>
    <w:rsid w:val="003C087C"/>
    <w:rsid w:val="003C0D82"/>
    <w:rsid w:val="003C6637"/>
    <w:rsid w:val="003D7807"/>
    <w:rsid w:val="003E0E55"/>
    <w:rsid w:val="003F2B05"/>
    <w:rsid w:val="00402D3B"/>
    <w:rsid w:val="004203A4"/>
    <w:rsid w:val="00434FAB"/>
    <w:rsid w:val="00436CC2"/>
    <w:rsid w:val="004639B7"/>
    <w:rsid w:val="004651C4"/>
    <w:rsid w:val="00470349"/>
    <w:rsid w:val="00471DD2"/>
    <w:rsid w:val="00475245"/>
    <w:rsid w:val="0048079C"/>
    <w:rsid w:val="00487B60"/>
    <w:rsid w:val="004968AC"/>
    <w:rsid w:val="004E5E36"/>
    <w:rsid w:val="004F08B0"/>
    <w:rsid w:val="004F753E"/>
    <w:rsid w:val="00502F69"/>
    <w:rsid w:val="005118F7"/>
    <w:rsid w:val="00525E71"/>
    <w:rsid w:val="0053735B"/>
    <w:rsid w:val="00550C69"/>
    <w:rsid w:val="005552A3"/>
    <w:rsid w:val="00556B1A"/>
    <w:rsid w:val="00556FA2"/>
    <w:rsid w:val="00572DEB"/>
    <w:rsid w:val="00591535"/>
    <w:rsid w:val="005C591E"/>
    <w:rsid w:val="005C787C"/>
    <w:rsid w:val="005D19B4"/>
    <w:rsid w:val="005D347A"/>
    <w:rsid w:val="005E04A8"/>
    <w:rsid w:val="005E27FD"/>
    <w:rsid w:val="005E793B"/>
    <w:rsid w:val="005F17B6"/>
    <w:rsid w:val="005F2FCC"/>
    <w:rsid w:val="00600406"/>
    <w:rsid w:val="00602F1B"/>
    <w:rsid w:val="00620215"/>
    <w:rsid w:val="00624497"/>
    <w:rsid w:val="0062569E"/>
    <w:rsid w:val="00630D05"/>
    <w:rsid w:val="0063642E"/>
    <w:rsid w:val="006469AD"/>
    <w:rsid w:val="00655065"/>
    <w:rsid w:val="0066499F"/>
    <w:rsid w:val="00664B2A"/>
    <w:rsid w:val="00670AC4"/>
    <w:rsid w:val="00670EC1"/>
    <w:rsid w:val="006726C4"/>
    <w:rsid w:val="0067400E"/>
    <w:rsid w:val="00684579"/>
    <w:rsid w:val="0069111D"/>
    <w:rsid w:val="0069585C"/>
    <w:rsid w:val="00696473"/>
    <w:rsid w:val="006A0796"/>
    <w:rsid w:val="006A46ED"/>
    <w:rsid w:val="006B26C0"/>
    <w:rsid w:val="006B6213"/>
    <w:rsid w:val="006B6A51"/>
    <w:rsid w:val="006B6AEA"/>
    <w:rsid w:val="006C0AAE"/>
    <w:rsid w:val="006C26FE"/>
    <w:rsid w:val="006C3B95"/>
    <w:rsid w:val="006C61BE"/>
    <w:rsid w:val="006D6007"/>
    <w:rsid w:val="006D6ACD"/>
    <w:rsid w:val="00721DD8"/>
    <w:rsid w:val="007304DD"/>
    <w:rsid w:val="00730F4A"/>
    <w:rsid w:val="00732250"/>
    <w:rsid w:val="00747EB0"/>
    <w:rsid w:val="00753839"/>
    <w:rsid w:val="00767CF7"/>
    <w:rsid w:val="00771B7A"/>
    <w:rsid w:val="0077391E"/>
    <w:rsid w:val="0078116E"/>
    <w:rsid w:val="007C42EE"/>
    <w:rsid w:val="007C5D33"/>
    <w:rsid w:val="007D5010"/>
    <w:rsid w:val="007F016D"/>
    <w:rsid w:val="007F3B08"/>
    <w:rsid w:val="007F47E2"/>
    <w:rsid w:val="007F51E4"/>
    <w:rsid w:val="00804249"/>
    <w:rsid w:val="00811CCD"/>
    <w:rsid w:val="00816311"/>
    <w:rsid w:val="008221A1"/>
    <w:rsid w:val="0083656F"/>
    <w:rsid w:val="00843014"/>
    <w:rsid w:val="00846AF9"/>
    <w:rsid w:val="0085019A"/>
    <w:rsid w:val="008536D9"/>
    <w:rsid w:val="00863A5A"/>
    <w:rsid w:val="0087176A"/>
    <w:rsid w:val="00875D92"/>
    <w:rsid w:val="008B2ED9"/>
    <w:rsid w:val="008C1722"/>
    <w:rsid w:val="008D7D79"/>
    <w:rsid w:val="008E233C"/>
    <w:rsid w:val="008F05DD"/>
    <w:rsid w:val="008F12BA"/>
    <w:rsid w:val="00900A5B"/>
    <w:rsid w:val="00920AEE"/>
    <w:rsid w:val="00926BAE"/>
    <w:rsid w:val="00952D60"/>
    <w:rsid w:val="00960123"/>
    <w:rsid w:val="00962C9F"/>
    <w:rsid w:val="009760CE"/>
    <w:rsid w:val="00976833"/>
    <w:rsid w:val="0097757A"/>
    <w:rsid w:val="00980D77"/>
    <w:rsid w:val="00991388"/>
    <w:rsid w:val="00991F5A"/>
    <w:rsid w:val="0099287A"/>
    <w:rsid w:val="00995EE7"/>
    <w:rsid w:val="009A4B0A"/>
    <w:rsid w:val="009A73F6"/>
    <w:rsid w:val="009B5A7A"/>
    <w:rsid w:val="009C0A6E"/>
    <w:rsid w:val="009C2DF9"/>
    <w:rsid w:val="009D61F8"/>
    <w:rsid w:val="009E01B3"/>
    <w:rsid w:val="009E1B96"/>
    <w:rsid w:val="009F2760"/>
    <w:rsid w:val="00A107B1"/>
    <w:rsid w:val="00A10CB2"/>
    <w:rsid w:val="00A14460"/>
    <w:rsid w:val="00A15576"/>
    <w:rsid w:val="00A17058"/>
    <w:rsid w:val="00A20CEA"/>
    <w:rsid w:val="00A25F9D"/>
    <w:rsid w:val="00A30D18"/>
    <w:rsid w:val="00A443D2"/>
    <w:rsid w:val="00A46E2B"/>
    <w:rsid w:val="00A66369"/>
    <w:rsid w:val="00A71D1B"/>
    <w:rsid w:val="00A73F55"/>
    <w:rsid w:val="00A7545E"/>
    <w:rsid w:val="00A761C0"/>
    <w:rsid w:val="00A83B1A"/>
    <w:rsid w:val="00A965CC"/>
    <w:rsid w:val="00B00944"/>
    <w:rsid w:val="00B036A1"/>
    <w:rsid w:val="00B05B69"/>
    <w:rsid w:val="00B13453"/>
    <w:rsid w:val="00B143DE"/>
    <w:rsid w:val="00B22745"/>
    <w:rsid w:val="00B3188C"/>
    <w:rsid w:val="00B3371F"/>
    <w:rsid w:val="00B44568"/>
    <w:rsid w:val="00B46664"/>
    <w:rsid w:val="00B53320"/>
    <w:rsid w:val="00B5663D"/>
    <w:rsid w:val="00B91E4D"/>
    <w:rsid w:val="00B97A51"/>
    <w:rsid w:val="00BA3997"/>
    <w:rsid w:val="00BA6BA3"/>
    <w:rsid w:val="00BB0CB7"/>
    <w:rsid w:val="00BB4B08"/>
    <w:rsid w:val="00BB5BCC"/>
    <w:rsid w:val="00BC0C93"/>
    <w:rsid w:val="00BC1944"/>
    <w:rsid w:val="00BC5444"/>
    <w:rsid w:val="00BE18A5"/>
    <w:rsid w:val="00BE5433"/>
    <w:rsid w:val="00BE5CDF"/>
    <w:rsid w:val="00BE74F4"/>
    <w:rsid w:val="00BF55C1"/>
    <w:rsid w:val="00BF6C71"/>
    <w:rsid w:val="00BF7166"/>
    <w:rsid w:val="00C10FB1"/>
    <w:rsid w:val="00C330A5"/>
    <w:rsid w:val="00C35FB3"/>
    <w:rsid w:val="00C43AFA"/>
    <w:rsid w:val="00C43F8B"/>
    <w:rsid w:val="00C528B8"/>
    <w:rsid w:val="00C52FE6"/>
    <w:rsid w:val="00C54CBF"/>
    <w:rsid w:val="00C61AB4"/>
    <w:rsid w:val="00C65CD5"/>
    <w:rsid w:val="00C719FA"/>
    <w:rsid w:val="00C83D09"/>
    <w:rsid w:val="00CA2EF7"/>
    <w:rsid w:val="00CA79D1"/>
    <w:rsid w:val="00CB0A0F"/>
    <w:rsid w:val="00CD333C"/>
    <w:rsid w:val="00CD7A3F"/>
    <w:rsid w:val="00CE4F2F"/>
    <w:rsid w:val="00CE5E3F"/>
    <w:rsid w:val="00CF0E2D"/>
    <w:rsid w:val="00D01AE0"/>
    <w:rsid w:val="00D140CA"/>
    <w:rsid w:val="00D510F6"/>
    <w:rsid w:val="00D564EC"/>
    <w:rsid w:val="00D573FD"/>
    <w:rsid w:val="00D61D2B"/>
    <w:rsid w:val="00D710A8"/>
    <w:rsid w:val="00D87211"/>
    <w:rsid w:val="00D952CA"/>
    <w:rsid w:val="00DD3F61"/>
    <w:rsid w:val="00DD55AE"/>
    <w:rsid w:val="00DD7821"/>
    <w:rsid w:val="00E126B1"/>
    <w:rsid w:val="00E1325A"/>
    <w:rsid w:val="00E24ED0"/>
    <w:rsid w:val="00E31A89"/>
    <w:rsid w:val="00E342F1"/>
    <w:rsid w:val="00E37805"/>
    <w:rsid w:val="00E42EE6"/>
    <w:rsid w:val="00E45292"/>
    <w:rsid w:val="00E45B4D"/>
    <w:rsid w:val="00E54C9D"/>
    <w:rsid w:val="00E65636"/>
    <w:rsid w:val="00E75FEC"/>
    <w:rsid w:val="00E7683D"/>
    <w:rsid w:val="00E8081C"/>
    <w:rsid w:val="00E813E7"/>
    <w:rsid w:val="00E81B02"/>
    <w:rsid w:val="00E843F4"/>
    <w:rsid w:val="00E84C56"/>
    <w:rsid w:val="00E90AAA"/>
    <w:rsid w:val="00E90F71"/>
    <w:rsid w:val="00E9172F"/>
    <w:rsid w:val="00E964CD"/>
    <w:rsid w:val="00EA774F"/>
    <w:rsid w:val="00ED44DF"/>
    <w:rsid w:val="00ED724C"/>
    <w:rsid w:val="00EF212C"/>
    <w:rsid w:val="00EF3036"/>
    <w:rsid w:val="00F02841"/>
    <w:rsid w:val="00F10AA3"/>
    <w:rsid w:val="00F15B28"/>
    <w:rsid w:val="00F23239"/>
    <w:rsid w:val="00F233F7"/>
    <w:rsid w:val="00F3325D"/>
    <w:rsid w:val="00F37BB3"/>
    <w:rsid w:val="00F51263"/>
    <w:rsid w:val="00F51DA8"/>
    <w:rsid w:val="00F52782"/>
    <w:rsid w:val="00F529CA"/>
    <w:rsid w:val="00F5409F"/>
    <w:rsid w:val="00F660B9"/>
    <w:rsid w:val="00F72DC9"/>
    <w:rsid w:val="00F86000"/>
    <w:rsid w:val="00F95D58"/>
    <w:rsid w:val="00FA11AD"/>
    <w:rsid w:val="00FC27B9"/>
    <w:rsid w:val="00FD13B6"/>
    <w:rsid w:val="00FF3423"/>
    <w:rsid w:val="00FF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2F289CD1-E407-47F2-835D-3FD4D3D9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3DE"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4B0A"/>
    <w:pPr>
      <w:keepNext/>
      <w:widowControl w:val="0"/>
      <w:tabs>
        <w:tab w:val="center" w:pos="4513"/>
      </w:tabs>
      <w:suppressAutoHyphens/>
      <w:jc w:val="both"/>
      <w:outlineLvl w:val="0"/>
    </w:pPr>
    <w:rPr>
      <w:rFonts w:ascii="Arial Black" w:hAnsi="Arial Black" w:cs="Arial"/>
      <w:bCs/>
      <w:snapToGrid w:val="0"/>
      <w:spacing w:val="-2"/>
      <w:szCs w:val="20"/>
    </w:rPr>
  </w:style>
  <w:style w:type="paragraph" w:styleId="Heading2">
    <w:name w:val="heading 2"/>
    <w:basedOn w:val="Normal"/>
    <w:next w:val="Normal"/>
    <w:link w:val="Heading2Char"/>
    <w:qFormat/>
    <w:rsid w:val="00061B75"/>
    <w:pPr>
      <w:keepNext/>
      <w:widowControl w:val="0"/>
      <w:snapToGri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43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43D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4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B143DE"/>
    <w:rPr>
      <w:rFonts w:ascii="Arial" w:hAnsi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BA399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A3997"/>
    <w:rPr>
      <w:rFonts w:ascii="Tahoma" w:hAnsi="Tahoma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9A4B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A4B0A"/>
    <w:rPr>
      <w:rFonts w:ascii="Tahoma" w:hAnsi="Tahoma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9A4B0A"/>
    <w:rPr>
      <w:rFonts w:ascii="Arial Black" w:hAnsi="Arial Black" w:cs="Arial"/>
      <w:bCs/>
      <w:snapToGrid w:val="0"/>
      <w:spacing w:val="-2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21DD8"/>
    <w:pPr>
      <w:ind w:left="720"/>
    </w:pPr>
  </w:style>
  <w:style w:type="paragraph" w:styleId="CommentText">
    <w:name w:val="annotation text"/>
    <w:basedOn w:val="Normal"/>
    <w:link w:val="CommentTextChar"/>
    <w:semiHidden/>
    <w:rsid w:val="00BF7166"/>
    <w:rPr>
      <w:rFonts w:ascii="Arial" w:hAnsi="Arial" w:cs="Arial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BF7166"/>
    <w:rPr>
      <w:rFonts w:ascii="Arial" w:hAnsi="Arial" w:cs="Arial"/>
    </w:rPr>
  </w:style>
  <w:style w:type="character" w:styleId="CommentReference">
    <w:name w:val="annotation reference"/>
    <w:basedOn w:val="DefaultParagraphFont"/>
    <w:rsid w:val="00BF716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6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66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061B7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mmentSubject">
    <w:name w:val="annotation subject"/>
    <w:basedOn w:val="CommentText"/>
    <w:next w:val="CommentText"/>
    <w:semiHidden/>
    <w:rsid w:val="00747EB0"/>
    <w:rPr>
      <w:rFonts w:ascii="Tahoma" w:hAnsi="Tahoma" w:cs="Times New Roman"/>
      <w:b/>
      <w:bCs/>
      <w:lang w:eastAsia="en-US"/>
    </w:rPr>
  </w:style>
  <w:style w:type="paragraph" w:customStyle="1" w:styleId="TxBr2p6">
    <w:name w:val="TxBr_2p6"/>
    <w:basedOn w:val="Normal"/>
    <w:rsid w:val="00C65CD5"/>
    <w:pPr>
      <w:tabs>
        <w:tab w:val="left" w:pos="1275"/>
      </w:tabs>
      <w:autoSpaceDE w:val="0"/>
      <w:autoSpaceDN w:val="0"/>
      <w:adjustRightInd w:val="0"/>
      <w:spacing w:line="238" w:lineRule="atLeast"/>
      <w:ind w:left="296"/>
    </w:pPr>
    <w:rPr>
      <w:rFonts w:ascii="Times New Roman" w:hAnsi="Times New Roman"/>
      <w:sz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7A51"/>
    <w:rPr>
      <w:rFonts w:ascii="Tahoma" w:hAnsi="Tahom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7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`ROLE PROFILE</vt:lpstr>
    </vt:vector>
  </TitlesOfParts>
  <Company>insight</Company>
  <LinksUpToDate>false</LinksUpToDate>
  <CharactersWithSpaces>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`ROLE PROFILE</dc:title>
  <dc:creator>fiona</dc:creator>
  <cp:lastModifiedBy>Laura-Lee Pryce</cp:lastModifiedBy>
  <cp:revision>2</cp:revision>
  <cp:lastPrinted>2011-04-01T15:52:00Z</cp:lastPrinted>
  <dcterms:created xsi:type="dcterms:W3CDTF">2018-05-24T16:03:00Z</dcterms:created>
  <dcterms:modified xsi:type="dcterms:W3CDTF">2018-05-24T16:03:00Z</dcterms:modified>
</cp:coreProperties>
</file>