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48E74" w14:textId="6674EA29" w:rsidR="00497231" w:rsidRPr="003C3E76" w:rsidRDefault="00F30F58" w:rsidP="00497231">
      <w:pPr>
        <w:rPr>
          <w:rFonts w:ascii="Arial" w:hAnsi="Arial" w:cs="Arial"/>
        </w:rPr>
      </w:pPr>
      <w:bookmarkStart w:id="0" w:name="_GoBack"/>
      <w:bookmarkEnd w:id="0"/>
      <w:r>
        <w:rPr>
          <w:b/>
          <w:noProof/>
          <w:lang w:eastAsia="en-GB"/>
        </w:rPr>
        <w:drawing>
          <wp:inline distT="0" distB="0" distL="0" distR="0" wp14:anchorId="2E4808D4" wp14:editId="1C877001">
            <wp:extent cx="5731510" cy="61805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18053"/>
                    </a:xfrm>
                    <a:prstGeom prst="rect">
                      <a:avLst/>
                    </a:prstGeom>
                    <a:noFill/>
                  </pic:spPr>
                </pic:pic>
              </a:graphicData>
            </a:graphic>
          </wp:inline>
        </w:drawing>
      </w:r>
    </w:p>
    <w:tbl>
      <w:tblPr>
        <w:tblStyle w:val="TableGrid"/>
        <w:tblpPr w:leftFromText="180" w:rightFromText="180" w:vertAnchor="text" w:horzAnchor="margin" w:tblpY="151"/>
        <w:tblW w:w="0" w:type="auto"/>
        <w:tblLook w:val="04A0" w:firstRow="1" w:lastRow="0" w:firstColumn="1" w:lastColumn="0" w:noHBand="0" w:noVBand="1"/>
      </w:tblPr>
      <w:tblGrid>
        <w:gridCol w:w="2263"/>
        <w:gridCol w:w="6753"/>
      </w:tblGrid>
      <w:tr w:rsidR="00F30F58" w:rsidRPr="003C3E76" w14:paraId="0ECE9496" w14:textId="77777777" w:rsidTr="003675B2">
        <w:tc>
          <w:tcPr>
            <w:tcW w:w="2263" w:type="dxa"/>
          </w:tcPr>
          <w:p w14:paraId="21547DDB" w14:textId="77777777" w:rsidR="00F30F58" w:rsidRPr="003C3E76" w:rsidRDefault="00F30F58" w:rsidP="003675B2">
            <w:pPr>
              <w:rPr>
                <w:rFonts w:ascii="Arial" w:hAnsi="Arial" w:cs="Arial"/>
              </w:rPr>
            </w:pPr>
            <w:r w:rsidRPr="003C3E76">
              <w:rPr>
                <w:rFonts w:ascii="Arial" w:hAnsi="Arial" w:cs="Arial"/>
              </w:rPr>
              <w:t>Post</w:t>
            </w:r>
          </w:p>
        </w:tc>
        <w:tc>
          <w:tcPr>
            <w:tcW w:w="6753" w:type="dxa"/>
          </w:tcPr>
          <w:p w14:paraId="416D07BC" w14:textId="77777777" w:rsidR="00F30F58" w:rsidRPr="003C3E76" w:rsidRDefault="00F30F58" w:rsidP="003675B2">
            <w:pPr>
              <w:rPr>
                <w:rFonts w:ascii="Arial" w:hAnsi="Arial" w:cs="Arial"/>
              </w:rPr>
            </w:pPr>
            <w:r w:rsidRPr="003C3E76">
              <w:rPr>
                <w:rFonts w:ascii="Arial" w:hAnsi="Arial" w:cs="Arial"/>
              </w:rPr>
              <w:t>Integrated Personalised Support Alli</w:t>
            </w:r>
            <w:r>
              <w:rPr>
                <w:rFonts w:ascii="Arial" w:hAnsi="Arial" w:cs="Arial"/>
              </w:rPr>
              <w:t>ance (IPSA) Plus Programme Manager</w:t>
            </w:r>
          </w:p>
        </w:tc>
      </w:tr>
      <w:tr w:rsidR="00F30F58" w:rsidRPr="003C3E76" w14:paraId="5D28D29C" w14:textId="77777777" w:rsidTr="003675B2">
        <w:tc>
          <w:tcPr>
            <w:tcW w:w="2263" w:type="dxa"/>
          </w:tcPr>
          <w:p w14:paraId="2626F771" w14:textId="77777777" w:rsidR="00F30F58" w:rsidRPr="003C3E76" w:rsidRDefault="00F30F58" w:rsidP="003675B2">
            <w:pPr>
              <w:rPr>
                <w:rFonts w:ascii="Arial" w:hAnsi="Arial" w:cs="Arial"/>
              </w:rPr>
            </w:pPr>
            <w:r w:rsidRPr="003C3E76">
              <w:rPr>
                <w:rFonts w:ascii="Arial" w:hAnsi="Arial" w:cs="Arial"/>
              </w:rPr>
              <w:t>Grade</w:t>
            </w:r>
          </w:p>
        </w:tc>
        <w:tc>
          <w:tcPr>
            <w:tcW w:w="6753" w:type="dxa"/>
          </w:tcPr>
          <w:p w14:paraId="3FEF5F53" w14:textId="77777777" w:rsidR="00F30F58" w:rsidRPr="003C3E76" w:rsidRDefault="00F30F58" w:rsidP="003675B2">
            <w:pPr>
              <w:rPr>
                <w:rFonts w:ascii="Arial" w:hAnsi="Arial" w:cs="Arial"/>
              </w:rPr>
            </w:pPr>
            <w:r w:rsidRPr="003C3E76">
              <w:rPr>
                <w:rFonts w:ascii="Arial" w:hAnsi="Arial" w:cs="Arial"/>
              </w:rPr>
              <w:t>8b</w:t>
            </w:r>
            <w:r>
              <w:rPr>
                <w:rFonts w:ascii="Arial" w:hAnsi="Arial" w:cs="Arial"/>
              </w:rPr>
              <w:t xml:space="preserve"> (52,306-£60,983)</w:t>
            </w:r>
          </w:p>
        </w:tc>
      </w:tr>
      <w:tr w:rsidR="00F30F58" w:rsidRPr="003C3E76" w14:paraId="5CD52BC5" w14:textId="77777777" w:rsidTr="003675B2">
        <w:tc>
          <w:tcPr>
            <w:tcW w:w="2263" w:type="dxa"/>
          </w:tcPr>
          <w:p w14:paraId="02249440" w14:textId="77777777" w:rsidR="00F30F58" w:rsidRPr="003C3E76" w:rsidRDefault="00F30F58" w:rsidP="003675B2">
            <w:pPr>
              <w:rPr>
                <w:rFonts w:ascii="Arial" w:hAnsi="Arial" w:cs="Arial"/>
              </w:rPr>
            </w:pPr>
            <w:r w:rsidRPr="003C3E76">
              <w:rPr>
                <w:rFonts w:ascii="Arial" w:hAnsi="Arial" w:cs="Arial"/>
              </w:rPr>
              <w:t>Hours</w:t>
            </w:r>
          </w:p>
        </w:tc>
        <w:tc>
          <w:tcPr>
            <w:tcW w:w="6753" w:type="dxa"/>
          </w:tcPr>
          <w:p w14:paraId="50580C1A" w14:textId="77777777" w:rsidR="00F30F58" w:rsidRPr="003C3E76" w:rsidRDefault="00F30F58" w:rsidP="003675B2">
            <w:pPr>
              <w:rPr>
                <w:rFonts w:ascii="Arial" w:hAnsi="Arial" w:cs="Arial"/>
              </w:rPr>
            </w:pPr>
            <w:r w:rsidRPr="003C3E76">
              <w:rPr>
                <w:rFonts w:ascii="Arial" w:hAnsi="Arial" w:cs="Arial"/>
              </w:rPr>
              <w:t>37.5</w:t>
            </w:r>
          </w:p>
        </w:tc>
      </w:tr>
      <w:tr w:rsidR="00F30F58" w:rsidRPr="003C3E76" w14:paraId="20D8B512" w14:textId="77777777" w:rsidTr="003675B2">
        <w:tc>
          <w:tcPr>
            <w:tcW w:w="2263" w:type="dxa"/>
          </w:tcPr>
          <w:p w14:paraId="78FD0BBD" w14:textId="77777777" w:rsidR="00F30F58" w:rsidRPr="003C3E76" w:rsidRDefault="00F30F58" w:rsidP="003675B2">
            <w:pPr>
              <w:rPr>
                <w:rFonts w:ascii="Arial" w:hAnsi="Arial" w:cs="Arial"/>
              </w:rPr>
            </w:pPr>
            <w:r w:rsidRPr="003C3E76">
              <w:rPr>
                <w:rFonts w:ascii="Arial" w:hAnsi="Arial" w:cs="Arial"/>
              </w:rPr>
              <w:t>Directorate</w:t>
            </w:r>
          </w:p>
        </w:tc>
        <w:tc>
          <w:tcPr>
            <w:tcW w:w="6753" w:type="dxa"/>
          </w:tcPr>
          <w:p w14:paraId="1EB8566F" w14:textId="77777777" w:rsidR="00F30F58" w:rsidRPr="003C3E76" w:rsidRDefault="00F30F58" w:rsidP="003675B2">
            <w:pPr>
              <w:rPr>
                <w:rFonts w:ascii="Arial" w:hAnsi="Arial" w:cs="Arial"/>
              </w:rPr>
            </w:pPr>
            <w:r w:rsidRPr="003C3E76">
              <w:rPr>
                <w:rFonts w:ascii="Arial" w:hAnsi="Arial" w:cs="Arial"/>
              </w:rPr>
              <w:t>Lambeth Living Well Network Alliance</w:t>
            </w:r>
          </w:p>
        </w:tc>
      </w:tr>
      <w:tr w:rsidR="00F30F58" w:rsidRPr="003C3E76" w14:paraId="543260A2" w14:textId="77777777" w:rsidTr="003675B2">
        <w:tc>
          <w:tcPr>
            <w:tcW w:w="2263" w:type="dxa"/>
          </w:tcPr>
          <w:p w14:paraId="34A737BA" w14:textId="77777777" w:rsidR="00F30F58" w:rsidRPr="003C3E76" w:rsidRDefault="00F30F58" w:rsidP="003675B2">
            <w:pPr>
              <w:rPr>
                <w:rFonts w:ascii="Arial" w:hAnsi="Arial" w:cs="Arial"/>
              </w:rPr>
            </w:pPr>
            <w:r w:rsidRPr="003C3E76">
              <w:rPr>
                <w:rFonts w:ascii="Arial" w:hAnsi="Arial" w:cs="Arial"/>
              </w:rPr>
              <w:t>Location</w:t>
            </w:r>
          </w:p>
        </w:tc>
        <w:tc>
          <w:tcPr>
            <w:tcW w:w="6753" w:type="dxa"/>
          </w:tcPr>
          <w:p w14:paraId="0E11994A" w14:textId="77777777" w:rsidR="00F30F58" w:rsidRPr="003C3E76" w:rsidRDefault="00F30F58" w:rsidP="003675B2">
            <w:pPr>
              <w:rPr>
                <w:rFonts w:ascii="Arial" w:hAnsi="Arial" w:cs="Arial"/>
              </w:rPr>
            </w:pPr>
            <w:proofErr w:type="spellStart"/>
            <w:r w:rsidRPr="003C3E76">
              <w:rPr>
                <w:rFonts w:ascii="Arial" w:hAnsi="Arial" w:cs="Arial"/>
              </w:rPr>
              <w:t>Elmfield</w:t>
            </w:r>
            <w:proofErr w:type="spellEnd"/>
            <w:r w:rsidRPr="003C3E76">
              <w:rPr>
                <w:rFonts w:ascii="Arial" w:hAnsi="Arial" w:cs="Arial"/>
              </w:rPr>
              <w:t xml:space="preserve"> House, Stockwell</w:t>
            </w:r>
          </w:p>
        </w:tc>
      </w:tr>
      <w:tr w:rsidR="00F30F58" w:rsidRPr="003C3E76" w14:paraId="5965DADB" w14:textId="77777777" w:rsidTr="003675B2">
        <w:tc>
          <w:tcPr>
            <w:tcW w:w="2263" w:type="dxa"/>
          </w:tcPr>
          <w:p w14:paraId="2BB1FBE6" w14:textId="77777777" w:rsidR="00F30F58" w:rsidRPr="003C3E76" w:rsidRDefault="00F30F58" w:rsidP="003675B2">
            <w:pPr>
              <w:rPr>
                <w:rFonts w:ascii="Arial" w:hAnsi="Arial" w:cs="Arial"/>
              </w:rPr>
            </w:pPr>
            <w:r w:rsidRPr="003C3E76">
              <w:rPr>
                <w:rFonts w:ascii="Arial" w:hAnsi="Arial" w:cs="Arial"/>
              </w:rPr>
              <w:t>Responsible to</w:t>
            </w:r>
          </w:p>
        </w:tc>
        <w:tc>
          <w:tcPr>
            <w:tcW w:w="6753" w:type="dxa"/>
          </w:tcPr>
          <w:p w14:paraId="6619603F" w14:textId="77777777" w:rsidR="00F30F58" w:rsidRPr="003C3E76" w:rsidRDefault="00F30F58" w:rsidP="003675B2">
            <w:pPr>
              <w:rPr>
                <w:rFonts w:ascii="Arial" w:eastAsia="Times New Roman" w:hAnsi="Arial" w:cs="Arial"/>
                <w:lang w:eastAsia="en-GB"/>
              </w:rPr>
            </w:pPr>
            <w:r w:rsidRPr="003C3E76">
              <w:rPr>
                <w:rFonts w:ascii="Arial" w:eastAsia="Times New Roman" w:hAnsi="Arial" w:cs="Arial"/>
                <w:lang w:eastAsia="en-GB"/>
              </w:rPr>
              <w:t xml:space="preserve">Joint accountability to: </w:t>
            </w:r>
          </w:p>
          <w:p w14:paraId="768E4BD7" w14:textId="77777777" w:rsidR="00F30F58" w:rsidRPr="00B45875" w:rsidRDefault="00F30F58" w:rsidP="003675B2">
            <w:pPr>
              <w:pStyle w:val="ListParagraph"/>
              <w:numPr>
                <w:ilvl w:val="0"/>
                <w:numId w:val="10"/>
              </w:numPr>
              <w:rPr>
                <w:rFonts w:ascii="Arial" w:eastAsia="Times New Roman" w:hAnsi="Arial" w:cs="Arial"/>
                <w:lang w:eastAsia="en-GB"/>
              </w:rPr>
            </w:pPr>
            <w:r w:rsidRPr="003C3E76">
              <w:rPr>
                <w:rFonts w:ascii="Arial" w:eastAsia="Times New Roman" w:hAnsi="Arial" w:cs="Arial"/>
                <w:lang w:eastAsia="en-GB"/>
              </w:rPr>
              <w:t>Assistant Director Adult Social Care, Adults &amp; Health</w:t>
            </w:r>
          </w:p>
          <w:p w14:paraId="4C007A14" w14:textId="77777777" w:rsidR="00F30F58" w:rsidRDefault="00F30F58" w:rsidP="003675B2">
            <w:pPr>
              <w:pStyle w:val="ListParagraph"/>
              <w:numPr>
                <w:ilvl w:val="0"/>
                <w:numId w:val="10"/>
              </w:numPr>
              <w:rPr>
                <w:rFonts w:ascii="Arial" w:eastAsia="Times New Roman" w:hAnsi="Arial" w:cs="Arial"/>
                <w:lang w:eastAsia="en-GB"/>
              </w:rPr>
            </w:pPr>
            <w:proofErr w:type="spellStart"/>
            <w:r w:rsidRPr="003C3E76">
              <w:rPr>
                <w:rFonts w:ascii="Arial" w:eastAsia="Times New Roman" w:hAnsi="Arial" w:cs="Arial"/>
                <w:lang w:eastAsia="en-GB"/>
              </w:rPr>
              <w:t>SLaM</w:t>
            </w:r>
            <w:proofErr w:type="spellEnd"/>
            <w:r w:rsidRPr="003C3E76">
              <w:rPr>
                <w:rFonts w:ascii="Arial" w:eastAsia="Times New Roman" w:hAnsi="Arial" w:cs="Arial"/>
                <w:lang w:eastAsia="en-GB"/>
              </w:rPr>
              <w:t xml:space="preserve"> </w:t>
            </w:r>
            <w:r>
              <w:rPr>
                <w:rFonts w:ascii="Arial" w:eastAsia="Times New Roman" w:hAnsi="Arial" w:cs="Arial"/>
                <w:lang w:eastAsia="en-GB"/>
              </w:rPr>
              <w:t>Deputy Director, Community Services</w:t>
            </w:r>
          </w:p>
          <w:p w14:paraId="49583E96" w14:textId="77777777" w:rsidR="00F30F58" w:rsidRPr="00B45875" w:rsidRDefault="00F30F58" w:rsidP="003675B2">
            <w:pPr>
              <w:pStyle w:val="ListParagraph"/>
              <w:rPr>
                <w:rFonts w:ascii="Arial" w:eastAsia="Times New Roman" w:hAnsi="Arial" w:cs="Arial"/>
                <w:lang w:eastAsia="en-GB"/>
              </w:rPr>
            </w:pPr>
          </w:p>
        </w:tc>
      </w:tr>
      <w:tr w:rsidR="00F30F58" w:rsidRPr="003C3E76" w14:paraId="2EE218AE" w14:textId="77777777" w:rsidTr="003675B2">
        <w:tc>
          <w:tcPr>
            <w:tcW w:w="2263" w:type="dxa"/>
          </w:tcPr>
          <w:p w14:paraId="3389DFA6" w14:textId="77777777" w:rsidR="00F30F58" w:rsidRPr="003C3E76" w:rsidRDefault="00F30F58" w:rsidP="003675B2">
            <w:pPr>
              <w:rPr>
                <w:rFonts w:ascii="Arial" w:hAnsi="Arial" w:cs="Arial"/>
              </w:rPr>
            </w:pPr>
            <w:r w:rsidRPr="003C3E76">
              <w:rPr>
                <w:rFonts w:ascii="Arial" w:hAnsi="Arial" w:cs="Arial"/>
              </w:rPr>
              <w:t>Responsible for</w:t>
            </w:r>
          </w:p>
        </w:tc>
        <w:tc>
          <w:tcPr>
            <w:tcW w:w="6753" w:type="dxa"/>
          </w:tcPr>
          <w:p w14:paraId="4B559FD9" w14:textId="77777777" w:rsidR="00F30F58" w:rsidRPr="003C3E76" w:rsidRDefault="00F30F58" w:rsidP="003675B2">
            <w:pPr>
              <w:rPr>
                <w:rFonts w:ascii="Arial" w:hAnsi="Arial" w:cs="Arial"/>
              </w:rPr>
            </w:pPr>
            <w:r w:rsidRPr="003C3E76">
              <w:rPr>
                <w:rFonts w:ascii="Arial" w:hAnsi="Arial" w:cs="Arial"/>
              </w:rPr>
              <w:t>Lambeth IPSA Services</w:t>
            </w:r>
          </w:p>
        </w:tc>
      </w:tr>
      <w:tr w:rsidR="00F30F58" w:rsidRPr="003C3E76" w14:paraId="2FE4ABA1" w14:textId="77777777" w:rsidTr="003675B2">
        <w:tc>
          <w:tcPr>
            <w:tcW w:w="2263" w:type="dxa"/>
          </w:tcPr>
          <w:p w14:paraId="32D9A4AD" w14:textId="77777777" w:rsidR="00F30F58" w:rsidRPr="003C3E76" w:rsidRDefault="00F30F58" w:rsidP="003675B2">
            <w:pPr>
              <w:rPr>
                <w:rFonts w:ascii="Arial" w:hAnsi="Arial" w:cs="Arial"/>
              </w:rPr>
            </w:pPr>
            <w:r w:rsidRPr="003C3E76">
              <w:rPr>
                <w:rFonts w:ascii="Arial" w:hAnsi="Arial" w:cs="Arial"/>
              </w:rPr>
              <w:t>Accountable to</w:t>
            </w:r>
          </w:p>
        </w:tc>
        <w:tc>
          <w:tcPr>
            <w:tcW w:w="6753" w:type="dxa"/>
          </w:tcPr>
          <w:p w14:paraId="628F560A" w14:textId="77777777" w:rsidR="00F30F58" w:rsidRPr="003C3E76" w:rsidRDefault="00F30F58" w:rsidP="003675B2">
            <w:pPr>
              <w:rPr>
                <w:rFonts w:ascii="Arial" w:hAnsi="Arial" w:cs="Arial"/>
              </w:rPr>
            </w:pPr>
            <w:r w:rsidRPr="003C3E76">
              <w:rPr>
                <w:rFonts w:ascii="Arial" w:hAnsi="Arial" w:cs="Arial"/>
              </w:rPr>
              <w:t>As per professional qualification/sector (voluntary sector, social care or health)</w:t>
            </w:r>
          </w:p>
        </w:tc>
      </w:tr>
    </w:tbl>
    <w:p w14:paraId="1A0BF879" w14:textId="77777777" w:rsidR="00456D74" w:rsidRDefault="00456D74" w:rsidP="00456D74">
      <w:pPr>
        <w:ind w:left="360"/>
        <w:rPr>
          <w:rFonts w:ascii="Arial" w:hAnsi="Arial" w:cs="Arial"/>
          <w:b/>
        </w:rPr>
      </w:pPr>
    </w:p>
    <w:p w14:paraId="5DE1E52A" w14:textId="77777777" w:rsidR="00456D74" w:rsidRDefault="00456D74" w:rsidP="00456D74">
      <w:pPr>
        <w:ind w:left="360"/>
        <w:rPr>
          <w:rFonts w:ascii="Arial" w:hAnsi="Arial" w:cs="Arial"/>
          <w:b/>
        </w:rPr>
      </w:pPr>
    </w:p>
    <w:p w14:paraId="1F611539" w14:textId="77777777" w:rsidR="00456D74" w:rsidRDefault="00456D74" w:rsidP="00456D74">
      <w:pPr>
        <w:ind w:left="360"/>
        <w:rPr>
          <w:rFonts w:ascii="Arial" w:hAnsi="Arial" w:cs="Arial"/>
          <w:b/>
        </w:rPr>
      </w:pPr>
    </w:p>
    <w:p w14:paraId="15CAC7F4" w14:textId="77777777" w:rsidR="00456D74" w:rsidRDefault="00456D74" w:rsidP="00456D74">
      <w:pPr>
        <w:ind w:left="360"/>
        <w:rPr>
          <w:rFonts w:ascii="Arial" w:hAnsi="Arial" w:cs="Arial"/>
          <w:b/>
        </w:rPr>
      </w:pPr>
    </w:p>
    <w:p w14:paraId="1777F4D4" w14:textId="3249EE4A" w:rsidR="00456D74" w:rsidRDefault="00456D74" w:rsidP="00456D74">
      <w:pPr>
        <w:ind w:left="360"/>
        <w:rPr>
          <w:rFonts w:ascii="Arial" w:hAnsi="Arial" w:cs="Arial"/>
          <w:b/>
        </w:rPr>
      </w:pPr>
    </w:p>
    <w:p w14:paraId="59476C57" w14:textId="77777777" w:rsidR="00456D74" w:rsidRDefault="00456D74" w:rsidP="00456D74">
      <w:pPr>
        <w:ind w:left="360"/>
        <w:rPr>
          <w:rFonts w:ascii="Arial" w:hAnsi="Arial" w:cs="Arial"/>
          <w:b/>
        </w:rPr>
      </w:pPr>
    </w:p>
    <w:p w14:paraId="20AE2E4E" w14:textId="77777777" w:rsidR="00456D74" w:rsidRDefault="00456D74" w:rsidP="00456D74">
      <w:pPr>
        <w:ind w:left="360"/>
        <w:rPr>
          <w:rFonts w:ascii="Arial" w:hAnsi="Arial" w:cs="Arial"/>
          <w:b/>
        </w:rPr>
      </w:pPr>
    </w:p>
    <w:p w14:paraId="74681477" w14:textId="77777777" w:rsidR="00F30F58" w:rsidRDefault="00F30F58" w:rsidP="00F30F58">
      <w:pPr>
        <w:pStyle w:val="ListParagraph"/>
        <w:rPr>
          <w:rFonts w:ascii="Arial" w:hAnsi="Arial" w:cs="Arial"/>
          <w:b/>
        </w:rPr>
      </w:pPr>
    </w:p>
    <w:p w14:paraId="3B09E29D" w14:textId="72990BD6" w:rsidR="00497231" w:rsidRPr="00456D74" w:rsidRDefault="00497231" w:rsidP="00456D74">
      <w:pPr>
        <w:pStyle w:val="ListParagraph"/>
        <w:numPr>
          <w:ilvl w:val="0"/>
          <w:numId w:val="13"/>
        </w:numPr>
        <w:rPr>
          <w:rFonts w:ascii="Arial" w:hAnsi="Arial" w:cs="Arial"/>
          <w:b/>
        </w:rPr>
      </w:pPr>
      <w:r w:rsidRPr="00456D74">
        <w:rPr>
          <w:rFonts w:ascii="Arial" w:hAnsi="Arial" w:cs="Arial"/>
          <w:b/>
        </w:rPr>
        <w:t xml:space="preserve">Job Purpose  </w:t>
      </w:r>
    </w:p>
    <w:p w14:paraId="21D91FE6" w14:textId="77777777" w:rsidR="00566887" w:rsidRPr="003C3E76" w:rsidRDefault="00566887" w:rsidP="00566887">
      <w:pPr>
        <w:pStyle w:val="ListParagraph"/>
        <w:rPr>
          <w:rFonts w:ascii="Arial" w:hAnsi="Arial" w:cs="Arial"/>
          <w:b/>
        </w:rPr>
      </w:pPr>
    </w:p>
    <w:p w14:paraId="52E1F416" w14:textId="4A8BCE73" w:rsidR="00D75291" w:rsidRPr="003C3E76" w:rsidRDefault="00D75291" w:rsidP="00F30F58">
      <w:pPr>
        <w:pStyle w:val="ListParagraph"/>
        <w:numPr>
          <w:ilvl w:val="0"/>
          <w:numId w:val="12"/>
        </w:numPr>
        <w:ind w:left="1080"/>
        <w:rPr>
          <w:rFonts w:ascii="Arial" w:hAnsi="Arial" w:cs="Arial"/>
        </w:rPr>
      </w:pPr>
      <w:r w:rsidRPr="003C3E76">
        <w:rPr>
          <w:rFonts w:ascii="Arial" w:hAnsi="Arial" w:cs="Arial"/>
        </w:rPr>
        <w:t>To provide systems leadership to the IPSA Plus Programme</w:t>
      </w:r>
      <w:r w:rsidR="00566887" w:rsidRPr="003C3E76">
        <w:rPr>
          <w:rFonts w:ascii="Arial" w:hAnsi="Arial" w:cs="Arial"/>
        </w:rPr>
        <w:t xml:space="preserve"> developing a robust programme management framework so that it meets </w:t>
      </w:r>
      <w:r w:rsidR="00F30F58" w:rsidRPr="003C3E76">
        <w:rPr>
          <w:rFonts w:ascii="Arial" w:hAnsi="Arial" w:cs="Arial"/>
        </w:rPr>
        <w:t>its</w:t>
      </w:r>
      <w:r w:rsidR="00566887" w:rsidRPr="003C3E76">
        <w:rPr>
          <w:rFonts w:ascii="Arial" w:hAnsi="Arial" w:cs="Arial"/>
        </w:rPr>
        <w:t xml:space="preserve"> objectives</w:t>
      </w:r>
    </w:p>
    <w:p w14:paraId="69B4E6EB" w14:textId="77777777" w:rsidR="00566887" w:rsidRPr="003C3E76" w:rsidRDefault="00566887" w:rsidP="00F30F58">
      <w:pPr>
        <w:pStyle w:val="ListParagraph"/>
        <w:ind w:left="1080"/>
        <w:rPr>
          <w:rFonts w:ascii="Arial" w:hAnsi="Arial" w:cs="Arial"/>
        </w:rPr>
      </w:pPr>
    </w:p>
    <w:p w14:paraId="4715869B" w14:textId="79EDD67E" w:rsidR="00D75291" w:rsidRPr="003C3E76" w:rsidRDefault="00D75291" w:rsidP="00F30F58">
      <w:pPr>
        <w:pStyle w:val="ListParagraph"/>
        <w:numPr>
          <w:ilvl w:val="0"/>
          <w:numId w:val="12"/>
        </w:numPr>
        <w:ind w:left="1080"/>
        <w:rPr>
          <w:rFonts w:ascii="Arial" w:hAnsi="Arial" w:cs="Arial"/>
        </w:rPr>
      </w:pPr>
      <w:r w:rsidRPr="003C3E76">
        <w:rPr>
          <w:rFonts w:ascii="Arial" w:hAnsi="Arial" w:cs="Arial"/>
        </w:rPr>
        <w:t xml:space="preserve">To provide day to day general management to the Programme, having delegated responsibility to lead and manage the Head of Alliance Services </w:t>
      </w:r>
      <w:r w:rsidR="00566887" w:rsidRPr="003C3E76">
        <w:rPr>
          <w:rFonts w:ascii="Arial" w:hAnsi="Arial" w:cs="Arial"/>
        </w:rPr>
        <w:t>(who manages the Alliance Rehabilitation Team</w:t>
      </w:r>
      <w:r w:rsidR="008E4236">
        <w:rPr>
          <w:rFonts w:ascii="Arial" w:hAnsi="Arial" w:cs="Arial"/>
        </w:rPr>
        <w:t xml:space="preserve"> (ART)</w:t>
      </w:r>
      <w:r w:rsidR="00566887" w:rsidRPr="003C3E76">
        <w:rPr>
          <w:rFonts w:ascii="Arial" w:hAnsi="Arial" w:cs="Arial"/>
        </w:rPr>
        <w:t xml:space="preserve">) </w:t>
      </w:r>
      <w:r w:rsidRPr="003C3E76">
        <w:rPr>
          <w:rFonts w:ascii="Arial" w:hAnsi="Arial" w:cs="Arial"/>
        </w:rPr>
        <w:t xml:space="preserve">as well as </w:t>
      </w:r>
      <w:r w:rsidR="002850AE">
        <w:rPr>
          <w:rFonts w:ascii="Arial" w:hAnsi="Arial" w:cs="Arial"/>
        </w:rPr>
        <w:t xml:space="preserve">joint </w:t>
      </w:r>
      <w:r w:rsidRPr="003C3E76">
        <w:rPr>
          <w:rFonts w:ascii="Arial" w:hAnsi="Arial" w:cs="Arial"/>
        </w:rPr>
        <w:t xml:space="preserve">delegated budget responsibility </w:t>
      </w:r>
      <w:r w:rsidR="002850AE">
        <w:rPr>
          <w:rFonts w:ascii="Arial" w:hAnsi="Arial" w:cs="Arial"/>
        </w:rPr>
        <w:t xml:space="preserve">with the Head of Social Care </w:t>
      </w:r>
      <w:r w:rsidRPr="003C3E76">
        <w:rPr>
          <w:rFonts w:ascii="Arial" w:hAnsi="Arial" w:cs="Arial"/>
        </w:rPr>
        <w:t xml:space="preserve">of </w:t>
      </w:r>
      <w:r w:rsidRPr="00B83FB9">
        <w:rPr>
          <w:rFonts w:ascii="Arial" w:hAnsi="Arial" w:cs="Arial"/>
        </w:rPr>
        <w:t>£</w:t>
      </w:r>
      <w:r w:rsidR="00CB1101" w:rsidRPr="00B83FB9">
        <w:rPr>
          <w:rFonts w:ascii="Arial" w:hAnsi="Arial" w:cs="Arial"/>
        </w:rPr>
        <w:t>8.5m</w:t>
      </w:r>
      <w:r w:rsidRPr="00B83FB9">
        <w:rPr>
          <w:rFonts w:ascii="Arial" w:hAnsi="Arial" w:cs="Arial"/>
        </w:rPr>
        <w:t>.</w:t>
      </w:r>
      <w:r w:rsidRPr="003C3E76">
        <w:rPr>
          <w:rFonts w:ascii="Arial" w:hAnsi="Arial" w:cs="Arial"/>
        </w:rPr>
        <w:t xml:space="preserve"> This will include budgets across tertiary, complex care, residential and nursing provision, spot in-patient rehabilitation and supported living. </w:t>
      </w:r>
      <w:r w:rsidR="003C3E76" w:rsidRPr="003C3E76">
        <w:rPr>
          <w:rFonts w:ascii="Arial" w:hAnsi="Arial" w:cs="Arial"/>
        </w:rPr>
        <w:t xml:space="preserve">At present </w:t>
      </w:r>
      <w:r w:rsidR="00B45875">
        <w:rPr>
          <w:rFonts w:ascii="Arial" w:hAnsi="Arial" w:cs="Arial"/>
        </w:rPr>
        <w:t xml:space="preserve">these budgets support </w:t>
      </w:r>
      <w:r w:rsidR="00CB1101">
        <w:rPr>
          <w:rFonts w:ascii="Arial" w:hAnsi="Arial" w:cs="Arial"/>
        </w:rPr>
        <w:t>approximately 439</w:t>
      </w:r>
      <w:r w:rsidR="003C3E76" w:rsidRPr="003C3E76">
        <w:rPr>
          <w:rFonts w:ascii="Arial" w:hAnsi="Arial" w:cs="Arial"/>
        </w:rPr>
        <w:t xml:space="preserve"> people. </w:t>
      </w:r>
    </w:p>
    <w:p w14:paraId="5645769C" w14:textId="77777777" w:rsidR="00566887" w:rsidRPr="003C3E76" w:rsidRDefault="00566887" w:rsidP="00F30F58">
      <w:pPr>
        <w:pStyle w:val="ListParagraph"/>
        <w:ind w:left="1080"/>
        <w:rPr>
          <w:rFonts w:ascii="Arial" w:hAnsi="Arial" w:cs="Arial"/>
        </w:rPr>
      </w:pPr>
    </w:p>
    <w:p w14:paraId="1ABBE7C0" w14:textId="06B57F85" w:rsidR="00D75291" w:rsidRPr="003C3E76" w:rsidRDefault="00D75291" w:rsidP="00F30F58">
      <w:pPr>
        <w:pStyle w:val="ListParagraph"/>
        <w:numPr>
          <w:ilvl w:val="0"/>
          <w:numId w:val="12"/>
        </w:numPr>
        <w:ind w:left="1080"/>
        <w:rPr>
          <w:rFonts w:ascii="Arial" w:hAnsi="Arial" w:cs="Arial"/>
        </w:rPr>
      </w:pPr>
      <w:r w:rsidRPr="003C3E76">
        <w:rPr>
          <w:rFonts w:ascii="Arial" w:hAnsi="Arial" w:cs="Arial"/>
        </w:rPr>
        <w:t>To work alongside commissioning colleagues to ensure effective and efficient in-patient</w:t>
      </w:r>
      <w:r w:rsidR="008E4236">
        <w:rPr>
          <w:rFonts w:ascii="Arial" w:hAnsi="Arial" w:cs="Arial"/>
        </w:rPr>
        <w:t xml:space="preserve"> rehabilitation</w:t>
      </w:r>
      <w:r w:rsidRPr="003C3E76">
        <w:rPr>
          <w:rFonts w:ascii="Arial" w:hAnsi="Arial" w:cs="Arial"/>
        </w:rPr>
        <w:t>, housing and community support is available for the IPSA plus population.</w:t>
      </w:r>
    </w:p>
    <w:p w14:paraId="74EE9561" w14:textId="77777777" w:rsidR="00D75291" w:rsidRPr="003C3E76" w:rsidRDefault="00D75291" w:rsidP="00F30F58">
      <w:pPr>
        <w:pStyle w:val="ListParagraph"/>
        <w:ind w:left="1080"/>
        <w:rPr>
          <w:rFonts w:ascii="Arial" w:hAnsi="Arial" w:cs="Arial"/>
          <w:b/>
        </w:rPr>
      </w:pPr>
    </w:p>
    <w:p w14:paraId="3F5202C8" w14:textId="77777777" w:rsidR="00497231" w:rsidRPr="003C3E76" w:rsidRDefault="00497231" w:rsidP="00497231">
      <w:pPr>
        <w:rPr>
          <w:rFonts w:ascii="Arial" w:hAnsi="Arial" w:cs="Arial"/>
          <w:b/>
        </w:rPr>
      </w:pPr>
      <w:r w:rsidRPr="003C3E76">
        <w:rPr>
          <w:rFonts w:ascii="Arial" w:hAnsi="Arial" w:cs="Arial"/>
          <w:b/>
        </w:rPr>
        <w:t>2. Communica</w:t>
      </w:r>
      <w:r w:rsidR="007471ED" w:rsidRPr="003C3E76">
        <w:rPr>
          <w:rFonts w:ascii="Arial" w:hAnsi="Arial" w:cs="Arial"/>
          <w:b/>
        </w:rPr>
        <w:t>tions and Working Relationships</w:t>
      </w:r>
      <w:r w:rsidRPr="003C3E76">
        <w:rPr>
          <w:rFonts w:ascii="Arial" w:hAnsi="Arial" w:cs="Arial"/>
          <w:b/>
        </w:rPr>
        <w:t xml:space="preserve">  </w:t>
      </w:r>
    </w:p>
    <w:p w14:paraId="48418993" w14:textId="77777777" w:rsidR="00725B22" w:rsidRPr="003C3E76" w:rsidRDefault="00725B22" w:rsidP="00612401">
      <w:pPr>
        <w:pStyle w:val="ListParagraph"/>
        <w:numPr>
          <w:ilvl w:val="0"/>
          <w:numId w:val="4"/>
        </w:numPr>
        <w:rPr>
          <w:rFonts w:ascii="Arial" w:hAnsi="Arial" w:cs="Arial"/>
        </w:rPr>
      </w:pPr>
      <w:r w:rsidRPr="003C3E76">
        <w:rPr>
          <w:rFonts w:ascii="Arial" w:hAnsi="Arial" w:cs="Arial"/>
        </w:rPr>
        <w:t>Assistant Director Adult Social Care</w:t>
      </w:r>
    </w:p>
    <w:p w14:paraId="15479ADB" w14:textId="4D655EB2" w:rsidR="00725B22" w:rsidRPr="003C3E76" w:rsidRDefault="00725B22" w:rsidP="00612401">
      <w:pPr>
        <w:pStyle w:val="ListParagraph"/>
        <w:numPr>
          <w:ilvl w:val="0"/>
          <w:numId w:val="4"/>
        </w:numPr>
        <w:rPr>
          <w:rFonts w:ascii="Arial" w:hAnsi="Arial" w:cs="Arial"/>
        </w:rPr>
      </w:pPr>
      <w:r w:rsidRPr="003C3E76">
        <w:rPr>
          <w:rFonts w:ascii="Arial" w:hAnsi="Arial" w:cs="Arial"/>
        </w:rPr>
        <w:t>Head of S</w:t>
      </w:r>
      <w:r w:rsidR="00462614">
        <w:rPr>
          <w:rFonts w:ascii="Arial" w:hAnsi="Arial" w:cs="Arial"/>
        </w:rPr>
        <w:t>ocial Care</w:t>
      </w:r>
      <w:r w:rsidRPr="003C3E76">
        <w:rPr>
          <w:rFonts w:ascii="Arial" w:hAnsi="Arial" w:cs="Arial"/>
        </w:rPr>
        <w:t xml:space="preserve"> – Lambeth Council</w:t>
      </w:r>
    </w:p>
    <w:p w14:paraId="770C7DDA" w14:textId="6333F202" w:rsidR="009E7370" w:rsidRPr="003C3E76" w:rsidRDefault="009E7370" w:rsidP="00612401">
      <w:pPr>
        <w:pStyle w:val="ListParagraph"/>
        <w:numPr>
          <w:ilvl w:val="0"/>
          <w:numId w:val="4"/>
        </w:numPr>
        <w:rPr>
          <w:rFonts w:ascii="Arial" w:hAnsi="Arial" w:cs="Arial"/>
        </w:rPr>
      </w:pPr>
      <w:r w:rsidRPr="003C3E76">
        <w:rPr>
          <w:rFonts w:ascii="Arial" w:hAnsi="Arial" w:cs="Arial"/>
        </w:rPr>
        <w:t xml:space="preserve">South London and </w:t>
      </w:r>
      <w:proofErr w:type="spellStart"/>
      <w:r w:rsidRPr="003C3E76">
        <w:rPr>
          <w:rFonts w:ascii="Arial" w:hAnsi="Arial" w:cs="Arial"/>
        </w:rPr>
        <w:t>Maudsley</w:t>
      </w:r>
      <w:proofErr w:type="spellEnd"/>
      <w:r w:rsidR="00566887" w:rsidRPr="003C3E76">
        <w:rPr>
          <w:rFonts w:ascii="Arial" w:hAnsi="Arial" w:cs="Arial"/>
        </w:rPr>
        <w:t xml:space="preserve"> (</w:t>
      </w:r>
      <w:proofErr w:type="spellStart"/>
      <w:r w:rsidR="00566887" w:rsidRPr="003C3E76">
        <w:rPr>
          <w:rFonts w:ascii="Arial" w:hAnsi="Arial" w:cs="Arial"/>
        </w:rPr>
        <w:t>SLaM</w:t>
      </w:r>
      <w:proofErr w:type="spellEnd"/>
      <w:r w:rsidR="00566887" w:rsidRPr="003C3E76">
        <w:rPr>
          <w:rFonts w:ascii="Arial" w:hAnsi="Arial" w:cs="Arial"/>
        </w:rPr>
        <w:t>)</w:t>
      </w:r>
      <w:r w:rsidRPr="003C3E76">
        <w:rPr>
          <w:rFonts w:ascii="Arial" w:hAnsi="Arial" w:cs="Arial"/>
        </w:rPr>
        <w:t xml:space="preserve"> Deputy Director</w:t>
      </w:r>
      <w:r w:rsidR="00566887" w:rsidRPr="003C3E76">
        <w:rPr>
          <w:rFonts w:ascii="Arial" w:hAnsi="Arial" w:cs="Arial"/>
        </w:rPr>
        <w:t xml:space="preserve"> – Community Services</w:t>
      </w:r>
    </w:p>
    <w:p w14:paraId="3544FA2C" w14:textId="77777777" w:rsidR="009E7370" w:rsidRPr="003C3E76" w:rsidRDefault="00497231" w:rsidP="00612401">
      <w:pPr>
        <w:pStyle w:val="ListParagraph"/>
        <w:numPr>
          <w:ilvl w:val="0"/>
          <w:numId w:val="4"/>
        </w:numPr>
        <w:rPr>
          <w:rFonts w:ascii="Arial" w:hAnsi="Arial" w:cs="Arial"/>
        </w:rPr>
      </w:pPr>
      <w:r w:rsidRPr="003C3E76">
        <w:rPr>
          <w:rFonts w:ascii="Arial" w:hAnsi="Arial" w:cs="Arial"/>
        </w:rPr>
        <w:t>Clinical and Service Directors</w:t>
      </w:r>
    </w:p>
    <w:p w14:paraId="323E4C11" w14:textId="77777777" w:rsidR="00497231" w:rsidRPr="003C3E76" w:rsidRDefault="009E7370" w:rsidP="00612401">
      <w:pPr>
        <w:pStyle w:val="ListParagraph"/>
        <w:numPr>
          <w:ilvl w:val="0"/>
          <w:numId w:val="4"/>
        </w:numPr>
        <w:rPr>
          <w:rFonts w:ascii="Arial" w:hAnsi="Arial" w:cs="Arial"/>
        </w:rPr>
      </w:pPr>
      <w:r w:rsidRPr="003C3E76">
        <w:rPr>
          <w:rFonts w:ascii="Arial" w:hAnsi="Arial" w:cs="Arial"/>
        </w:rPr>
        <w:t>Thames Reach and Certitude senior managers</w:t>
      </w:r>
      <w:r w:rsidR="00497231" w:rsidRPr="003C3E76">
        <w:rPr>
          <w:rFonts w:ascii="Arial" w:hAnsi="Arial" w:cs="Arial"/>
        </w:rPr>
        <w:t xml:space="preserve">  </w:t>
      </w:r>
    </w:p>
    <w:p w14:paraId="1AF8F91A" w14:textId="77777777" w:rsidR="007471ED" w:rsidRPr="003C3E76" w:rsidRDefault="007471ED" w:rsidP="00612401">
      <w:pPr>
        <w:pStyle w:val="ListParagraph"/>
        <w:numPr>
          <w:ilvl w:val="0"/>
          <w:numId w:val="4"/>
        </w:numPr>
        <w:rPr>
          <w:rFonts w:ascii="Arial" w:hAnsi="Arial" w:cs="Arial"/>
        </w:rPr>
      </w:pPr>
      <w:r w:rsidRPr="003C3E76">
        <w:rPr>
          <w:rFonts w:ascii="Arial" w:hAnsi="Arial" w:cs="Arial"/>
        </w:rPr>
        <w:t>Head of Alliance Services, together with ART team members</w:t>
      </w:r>
    </w:p>
    <w:p w14:paraId="5C791483" w14:textId="77777777" w:rsidR="00497231" w:rsidRPr="003C3E76" w:rsidRDefault="00497231" w:rsidP="00612401">
      <w:pPr>
        <w:pStyle w:val="ListParagraph"/>
        <w:numPr>
          <w:ilvl w:val="0"/>
          <w:numId w:val="4"/>
        </w:numPr>
        <w:rPr>
          <w:rFonts w:ascii="Arial" w:hAnsi="Arial" w:cs="Arial"/>
        </w:rPr>
      </w:pPr>
      <w:r w:rsidRPr="003C3E76">
        <w:rPr>
          <w:rFonts w:ascii="Arial" w:hAnsi="Arial" w:cs="Arial"/>
        </w:rPr>
        <w:t xml:space="preserve">Borough Medical Lead  </w:t>
      </w:r>
    </w:p>
    <w:p w14:paraId="2C14DD07" w14:textId="77777777" w:rsidR="00497231" w:rsidRPr="003C3E76" w:rsidRDefault="00497231" w:rsidP="00612401">
      <w:pPr>
        <w:pStyle w:val="ListParagraph"/>
        <w:numPr>
          <w:ilvl w:val="0"/>
          <w:numId w:val="4"/>
        </w:numPr>
        <w:rPr>
          <w:rFonts w:ascii="Arial" w:hAnsi="Arial" w:cs="Arial"/>
        </w:rPr>
      </w:pPr>
      <w:r w:rsidRPr="003C3E76">
        <w:rPr>
          <w:rFonts w:ascii="Arial" w:hAnsi="Arial" w:cs="Arial"/>
        </w:rPr>
        <w:t xml:space="preserve">Consultant </w:t>
      </w:r>
      <w:r w:rsidR="00725B22" w:rsidRPr="003C3E76">
        <w:rPr>
          <w:rFonts w:ascii="Arial" w:hAnsi="Arial" w:cs="Arial"/>
        </w:rPr>
        <w:t xml:space="preserve">community, acute and inpatient rehabilitation </w:t>
      </w:r>
      <w:r w:rsidRPr="003C3E76">
        <w:rPr>
          <w:rFonts w:ascii="Arial" w:hAnsi="Arial" w:cs="Arial"/>
        </w:rPr>
        <w:t xml:space="preserve">Psychiatrists and Team Leaders  </w:t>
      </w:r>
    </w:p>
    <w:p w14:paraId="37701D8D" w14:textId="12F018C1" w:rsidR="00497231" w:rsidRPr="003C3E76" w:rsidRDefault="00497231" w:rsidP="00612401">
      <w:pPr>
        <w:pStyle w:val="ListParagraph"/>
        <w:numPr>
          <w:ilvl w:val="0"/>
          <w:numId w:val="4"/>
        </w:numPr>
        <w:rPr>
          <w:rFonts w:ascii="Arial" w:hAnsi="Arial" w:cs="Arial"/>
        </w:rPr>
      </w:pPr>
      <w:r w:rsidRPr="003C3E76">
        <w:rPr>
          <w:rFonts w:ascii="Arial" w:hAnsi="Arial" w:cs="Arial"/>
        </w:rPr>
        <w:t>C</w:t>
      </w:r>
      <w:r w:rsidR="00B45875">
        <w:rPr>
          <w:rFonts w:ascii="Arial" w:hAnsi="Arial" w:cs="Arial"/>
        </w:rPr>
        <w:t xml:space="preserve">linical </w:t>
      </w:r>
      <w:r w:rsidRPr="003C3E76">
        <w:rPr>
          <w:rFonts w:ascii="Arial" w:hAnsi="Arial" w:cs="Arial"/>
        </w:rPr>
        <w:t>C</w:t>
      </w:r>
      <w:r w:rsidR="00B45875">
        <w:rPr>
          <w:rFonts w:ascii="Arial" w:hAnsi="Arial" w:cs="Arial"/>
        </w:rPr>
        <w:t xml:space="preserve">ommissioning </w:t>
      </w:r>
      <w:r w:rsidRPr="003C3E76">
        <w:rPr>
          <w:rFonts w:ascii="Arial" w:hAnsi="Arial" w:cs="Arial"/>
        </w:rPr>
        <w:t>G</w:t>
      </w:r>
      <w:r w:rsidR="00B45875">
        <w:rPr>
          <w:rFonts w:ascii="Arial" w:hAnsi="Arial" w:cs="Arial"/>
        </w:rPr>
        <w:t xml:space="preserve">roup (CCG) and Local Authority (LA) </w:t>
      </w:r>
      <w:r w:rsidRPr="003C3E76">
        <w:rPr>
          <w:rFonts w:ascii="Arial" w:hAnsi="Arial" w:cs="Arial"/>
        </w:rPr>
        <w:t xml:space="preserve"> Commissioners  </w:t>
      </w:r>
    </w:p>
    <w:p w14:paraId="632A730D" w14:textId="0A7F2C80" w:rsidR="00725B22" w:rsidRPr="003C3E76" w:rsidRDefault="00725B22" w:rsidP="00612401">
      <w:pPr>
        <w:pStyle w:val="ListParagraph"/>
        <w:numPr>
          <w:ilvl w:val="0"/>
          <w:numId w:val="4"/>
        </w:numPr>
        <w:rPr>
          <w:rFonts w:ascii="Arial" w:hAnsi="Arial" w:cs="Arial"/>
        </w:rPr>
      </w:pPr>
      <w:r w:rsidRPr="003C3E76">
        <w:rPr>
          <w:rFonts w:ascii="Arial" w:hAnsi="Arial" w:cs="Arial"/>
        </w:rPr>
        <w:t>Housing providers</w:t>
      </w:r>
      <w:r w:rsidR="009E7370" w:rsidRPr="003C3E76">
        <w:rPr>
          <w:rFonts w:ascii="Arial" w:hAnsi="Arial" w:cs="Arial"/>
        </w:rPr>
        <w:t xml:space="preserve"> – including</w:t>
      </w:r>
      <w:r w:rsidR="00B45875">
        <w:rPr>
          <w:rFonts w:ascii="Arial" w:hAnsi="Arial" w:cs="Arial"/>
        </w:rPr>
        <w:t xml:space="preserve"> providers of</w:t>
      </w:r>
      <w:r w:rsidR="009E7370" w:rsidRPr="003C3E76">
        <w:rPr>
          <w:rFonts w:ascii="Arial" w:hAnsi="Arial" w:cs="Arial"/>
        </w:rPr>
        <w:t xml:space="preserve"> IPSA Plus schemes</w:t>
      </w:r>
    </w:p>
    <w:p w14:paraId="6E8CA8D7" w14:textId="77777777" w:rsidR="00612401" w:rsidRPr="003C3E76" w:rsidRDefault="00612401" w:rsidP="00612401">
      <w:pPr>
        <w:pStyle w:val="ListParagraph"/>
        <w:numPr>
          <w:ilvl w:val="0"/>
          <w:numId w:val="4"/>
        </w:numPr>
        <w:rPr>
          <w:rFonts w:ascii="Arial" w:hAnsi="Arial" w:cs="Arial"/>
        </w:rPr>
      </w:pPr>
      <w:r w:rsidRPr="003C3E76">
        <w:rPr>
          <w:rFonts w:ascii="Arial" w:hAnsi="Arial" w:cs="Arial"/>
        </w:rPr>
        <w:t xml:space="preserve">Mental Health Integrated Panel members and members from other panels as required. </w:t>
      </w:r>
    </w:p>
    <w:p w14:paraId="25362842" w14:textId="77777777" w:rsidR="00725B22" w:rsidRPr="003C3E76" w:rsidRDefault="00725B22" w:rsidP="00612401">
      <w:pPr>
        <w:pStyle w:val="ListParagraph"/>
        <w:numPr>
          <w:ilvl w:val="0"/>
          <w:numId w:val="4"/>
        </w:numPr>
        <w:rPr>
          <w:rFonts w:ascii="Arial" w:hAnsi="Arial" w:cs="Arial"/>
        </w:rPr>
      </w:pPr>
      <w:r w:rsidRPr="003C3E76">
        <w:rPr>
          <w:rFonts w:ascii="Arial" w:hAnsi="Arial" w:cs="Arial"/>
        </w:rPr>
        <w:t>Local Council Housing Departments</w:t>
      </w:r>
    </w:p>
    <w:p w14:paraId="29B33209" w14:textId="77777777" w:rsidR="00725B22" w:rsidRPr="003C3E76" w:rsidRDefault="00725B22" w:rsidP="00612401">
      <w:pPr>
        <w:pStyle w:val="ListParagraph"/>
        <w:numPr>
          <w:ilvl w:val="0"/>
          <w:numId w:val="4"/>
        </w:numPr>
        <w:rPr>
          <w:rFonts w:ascii="Arial" w:hAnsi="Arial" w:cs="Arial"/>
        </w:rPr>
      </w:pPr>
      <w:r w:rsidRPr="003C3E76">
        <w:rPr>
          <w:rFonts w:ascii="Arial" w:hAnsi="Arial" w:cs="Arial"/>
        </w:rPr>
        <w:t xml:space="preserve">Finance colleagues across the alliance, notably Social Care and </w:t>
      </w:r>
      <w:proofErr w:type="spellStart"/>
      <w:r w:rsidRPr="003C3E76">
        <w:rPr>
          <w:rFonts w:ascii="Arial" w:hAnsi="Arial" w:cs="Arial"/>
        </w:rPr>
        <w:t>SLaM</w:t>
      </w:r>
      <w:proofErr w:type="spellEnd"/>
    </w:p>
    <w:p w14:paraId="5A9356BD" w14:textId="6BD94E59" w:rsidR="00725B22" w:rsidRPr="003C3E76" w:rsidRDefault="00497231" w:rsidP="00612401">
      <w:pPr>
        <w:pStyle w:val="ListParagraph"/>
        <w:numPr>
          <w:ilvl w:val="0"/>
          <w:numId w:val="4"/>
        </w:numPr>
        <w:rPr>
          <w:rFonts w:ascii="Arial" w:hAnsi="Arial" w:cs="Arial"/>
        </w:rPr>
      </w:pPr>
      <w:r w:rsidRPr="003C3E76">
        <w:rPr>
          <w:rFonts w:ascii="Arial" w:hAnsi="Arial" w:cs="Arial"/>
        </w:rPr>
        <w:t>Service User</w:t>
      </w:r>
      <w:r w:rsidR="00566887" w:rsidRPr="003C3E76">
        <w:rPr>
          <w:rFonts w:ascii="Arial" w:hAnsi="Arial" w:cs="Arial"/>
        </w:rPr>
        <w:t>s</w:t>
      </w:r>
      <w:r w:rsidRPr="003C3E76">
        <w:rPr>
          <w:rFonts w:ascii="Arial" w:hAnsi="Arial" w:cs="Arial"/>
        </w:rPr>
        <w:t xml:space="preserve"> and Carers  </w:t>
      </w:r>
    </w:p>
    <w:p w14:paraId="0A9F8D11" w14:textId="7BCEC7E4" w:rsidR="00566887" w:rsidRDefault="00566887" w:rsidP="00612401">
      <w:pPr>
        <w:pStyle w:val="ListParagraph"/>
        <w:numPr>
          <w:ilvl w:val="0"/>
          <w:numId w:val="4"/>
        </w:numPr>
        <w:rPr>
          <w:rFonts w:ascii="Arial" w:hAnsi="Arial" w:cs="Arial"/>
        </w:rPr>
      </w:pPr>
      <w:r w:rsidRPr="003C3E76">
        <w:rPr>
          <w:rFonts w:ascii="Arial" w:hAnsi="Arial" w:cs="Arial"/>
        </w:rPr>
        <w:lastRenderedPageBreak/>
        <w:t>Alliance Operational Team colleagues</w:t>
      </w:r>
    </w:p>
    <w:p w14:paraId="49FA1D77" w14:textId="77777777" w:rsidR="00346481" w:rsidRDefault="003C3E76" w:rsidP="00497231">
      <w:pPr>
        <w:pStyle w:val="ListParagraph"/>
        <w:numPr>
          <w:ilvl w:val="0"/>
          <w:numId w:val="4"/>
        </w:numPr>
        <w:rPr>
          <w:rFonts w:ascii="Arial" w:hAnsi="Arial" w:cs="Arial"/>
        </w:rPr>
      </w:pPr>
      <w:r>
        <w:rPr>
          <w:rFonts w:ascii="Arial" w:hAnsi="Arial" w:cs="Arial"/>
        </w:rPr>
        <w:t xml:space="preserve">There will also be a close working relationship with the </w:t>
      </w:r>
      <w:r w:rsidR="008E4236">
        <w:rPr>
          <w:rFonts w:ascii="Arial" w:hAnsi="Arial" w:cs="Arial"/>
        </w:rPr>
        <w:t xml:space="preserve">Acute General Manager and the </w:t>
      </w:r>
      <w:r>
        <w:rPr>
          <w:rFonts w:ascii="Arial" w:hAnsi="Arial" w:cs="Arial"/>
        </w:rPr>
        <w:t xml:space="preserve">new developing ‘Occupied Bed Day’ </w:t>
      </w:r>
      <w:r w:rsidR="003E5786">
        <w:rPr>
          <w:rFonts w:ascii="Arial" w:hAnsi="Arial" w:cs="Arial"/>
        </w:rPr>
        <w:t xml:space="preserve">(OBD) </w:t>
      </w:r>
      <w:r>
        <w:rPr>
          <w:rFonts w:ascii="Arial" w:hAnsi="Arial" w:cs="Arial"/>
        </w:rPr>
        <w:t xml:space="preserve">Acute team (a team supporting reduction of delays in the acute wards and admission avoidance to acute care where possible). </w:t>
      </w:r>
    </w:p>
    <w:p w14:paraId="617377D6" w14:textId="1B493F31" w:rsidR="00725B22" w:rsidRPr="00346481" w:rsidRDefault="00497231" w:rsidP="00346481">
      <w:pPr>
        <w:rPr>
          <w:rFonts w:ascii="Arial" w:hAnsi="Arial" w:cs="Arial"/>
        </w:rPr>
      </w:pPr>
      <w:r w:rsidRPr="00346481">
        <w:rPr>
          <w:rFonts w:ascii="Arial" w:hAnsi="Arial" w:cs="Arial"/>
          <w:b/>
        </w:rPr>
        <w:t xml:space="preserve">3. Facts and Figures: </w:t>
      </w:r>
    </w:p>
    <w:p w14:paraId="31894BEA" w14:textId="0937B0AD" w:rsidR="00725B22" w:rsidRPr="003C3E76" w:rsidRDefault="007471ED" w:rsidP="00F30F58">
      <w:pPr>
        <w:ind w:left="720"/>
        <w:rPr>
          <w:rFonts w:ascii="Arial" w:hAnsi="Arial" w:cs="Arial"/>
        </w:rPr>
      </w:pPr>
      <w:r w:rsidRPr="003C3E76">
        <w:rPr>
          <w:rFonts w:ascii="Arial" w:hAnsi="Arial" w:cs="Arial"/>
        </w:rPr>
        <w:t>From 1</w:t>
      </w:r>
      <w:r w:rsidRPr="003C3E76">
        <w:rPr>
          <w:rFonts w:ascii="Arial" w:hAnsi="Arial" w:cs="Arial"/>
          <w:vertAlign w:val="superscript"/>
        </w:rPr>
        <w:t>st</w:t>
      </w:r>
      <w:r w:rsidRPr="003C3E76">
        <w:rPr>
          <w:rFonts w:ascii="Arial" w:hAnsi="Arial" w:cs="Arial"/>
        </w:rPr>
        <w:t xml:space="preserve"> July 2018, a new alliance contract was signed between South London and </w:t>
      </w:r>
      <w:proofErr w:type="spellStart"/>
      <w:r w:rsidRPr="003C3E76">
        <w:rPr>
          <w:rFonts w:ascii="Arial" w:hAnsi="Arial" w:cs="Arial"/>
        </w:rPr>
        <w:t>Maudsley</w:t>
      </w:r>
      <w:proofErr w:type="spellEnd"/>
      <w:r w:rsidRPr="003C3E76">
        <w:rPr>
          <w:rFonts w:ascii="Arial" w:hAnsi="Arial" w:cs="Arial"/>
        </w:rPr>
        <w:t xml:space="preserve"> NHS Foundation Trust, Lambeth Council, Certitude, Thames Reach (2 voluntary sector providers) and Lambeth Clinical Commissioning Group. </w:t>
      </w:r>
      <w:r w:rsidR="00612401" w:rsidRPr="003C3E76">
        <w:rPr>
          <w:rFonts w:ascii="Arial" w:hAnsi="Arial" w:cs="Arial"/>
        </w:rPr>
        <w:t xml:space="preserve">The LWN Alliance is responsible for the large majority of the adult mental health services in Lambeth, including the existing Living Well Network (a network of services across housing, employment, community support and information) as well as all inpatient and community care. </w:t>
      </w:r>
      <w:r w:rsidRPr="003C3E76">
        <w:rPr>
          <w:rFonts w:ascii="Arial" w:hAnsi="Arial" w:cs="Arial"/>
        </w:rPr>
        <w:t xml:space="preserve">Together the partnership hold a vision that: </w:t>
      </w:r>
    </w:p>
    <w:p w14:paraId="7B321430" w14:textId="77777777" w:rsidR="007471ED" w:rsidRPr="003C3E76" w:rsidRDefault="007471ED" w:rsidP="00F30F58">
      <w:pPr>
        <w:ind w:left="720"/>
        <w:rPr>
          <w:rFonts w:ascii="Arial" w:hAnsi="Arial" w:cs="Arial"/>
        </w:rPr>
      </w:pPr>
      <w:r w:rsidRPr="003C3E76">
        <w:rPr>
          <w:rFonts w:ascii="Arial" w:hAnsi="Arial" w:cs="Arial"/>
        </w:rPr>
        <w:t>‘</w:t>
      </w:r>
      <w:r w:rsidRPr="003C3E76">
        <w:rPr>
          <w:rFonts w:ascii="Arial" w:hAnsi="Arial" w:cs="Arial"/>
          <w:b/>
        </w:rPr>
        <w:t>Every citizen, whatever their abilities or disabilities, can flourish, contribute to society and lead the life they want to lead’.</w:t>
      </w:r>
    </w:p>
    <w:p w14:paraId="292B9F57" w14:textId="5ED232CD" w:rsidR="00497231" w:rsidRPr="003C3E76" w:rsidRDefault="007471ED" w:rsidP="00F30F58">
      <w:pPr>
        <w:ind w:left="720"/>
        <w:rPr>
          <w:rFonts w:ascii="Arial" w:hAnsi="Arial" w:cs="Arial"/>
        </w:rPr>
      </w:pPr>
      <w:r w:rsidRPr="003C3E76">
        <w:rPr>
          <w:rFonts w:ascii="Arial" w:hAnsi="Arial" w:cs="Arial"/>
        </w:rPr>
        <w:t xml:space="preserve">The IPSA </w:t>
      </w:r>
      <w:proofErr w:type="gramStart"/>
      <w:r w:rsidRPr="003C3E76">
        <w:rPr>
          <w:rFonts w:ascii="Arial" w:hAnsi="Arial" w:cs="Arial"/>
        </w:rPr>
        <w:t>Plus</w:t>
      </w:r>
      <w:proofErr w:type="gramEnd"/>
      <w:r w:rsidRPr="003C3E76">
        <w:rPr>
          <w:rFonts w:ascii="Arial" w:hAnsi="Arial" w:cs="Arial"/>
        </w:rPr>
        <w:t xml:space="preserve"> </w:t>
      </w:r>
      <w:r w:rsidR="008E4236">
        <w:rPr>
          <w:rFonts w:ascii="Arial" w:hAnsi="Arial" w:cs="Arial"/>
        </w:rPr>
        <w:t xml:space="preserve">Programme </w:t>
      </w:r>
      <w:r w:rsidRPr="003C3E76">
        <w:rPr>
          <w:rFonts w:ascii="Arial" w:hAnsi="Arial" w:cs="Arial"/>
        </w:rPr>
        <w:t xml:space="preserve">is one of four </w:t>
      </w:r>
      <w:r w:rsidR="00B45875">
        <w:rPr>
          <w:rFonts w:ascii="Arial" w:hAnsi="Arial" w:cs="Arial"/>
        </w:rPr>
        <w:t xml:space="preserve">active </w:t>
      </w:r>
      <w:r w:rsidRPr="003C3E76">
        <w:rPr>
          <w:rFonts w:ascii="Arial" w:hAnsi="Arial" w:cs="Arial"/>
        </w:rPr>
        <w:t xml:space="preserve">key transformation projects sitting alongside: </w:t>
      </w:r>
    </w:p>
    <w:p w14:paraId="098C827C" w14:textId="1CF2F3B3" w:rsidR="007471ED" w:rsidRPr="008E4236" w:rsidRDefault="007471ED" w:rsidP="00F30F58">
      <w:pPr>
        <w:pStyle w:val="ListParagraph"/>
        <w:numPr>
          <w:ilvl w:val="0"/>
          <w:numId w:val="14"/>
        </w:numPr>
        <w:ind w:left="1080"/>
        <w:rPr>
          <w:rFonts w:ascii="Arial" w:hAnsi="Arial" w:cs="Arial"/>
        </w:rPr>
      </w:pPr>
      <w:r w:rsidRPr="00456D74">
        <w:rPr>
          <w:rFonts w:ascii="Arial" w:hAnsi="Arial" w:cs="Arial"/>
        </w:rPr>
        <w:t>The development of a new integrated community model of care based around 3 Living Well Centres (</w:t>
      </w:r>
      <w:r w:rsidR="00B45875">
        <w:rPr>
          <w:rFonts w:ascii="Arial" w:hAnsi="Arial" w:cs="Arial"/>
        </w:rPr>
        <w:t xml:space="preserve">new </w:t>
      </w:r>
      <w:r w:rsidR="00B45875" w:rsidRPr="008E4236">
        <w:rPr>
          <w:rFonts w:ascii="Arial" w:hAnsi="Arial" w:cs="Arial"/>
        </w:rPr>
        <w:t>services staffed by social workers</w:t>
      </w:r>
      <w:r w:rsidRPr="008E4236">
        <w:rPr>
          <w:rFonts w:ascii="Arial" w:hAnsi="Arial" w:cs="Arial"/>
        </w:rPr>
        <w:t>, voluntary sector and clinical</w:t>
      </w:r>
      <w:r w:rsidR="00B45875" w:rsidRPr="008E4236">
        <w:rPr>
          <w:rFonts w:ascii="Arial" w:hAnsi="Arial" w:cs="Arial"/>
        </w:rPr>
        <w:t xml:space="preserve"> staff</w:t>
      </w:r>
      <w:r w:rsidRPr="008E4236">
        <w:rPr>
          <w:rFonts w:ascii="Arial" w:hAnsi="Arial" w:cs="Arial"/>
        </w:rPr>
        <w:t xml:space="preserve">) </w:t>
      </w:r>
      <w:r w:rsidR="00B45875" w:rsidRPr="008E4236">
        <w:rPr>
          <w:rFonts w:ascii="Arial" w:hAnsi="Arial" w:cs="Arial"/>
        </w:rPr>
        <w:t>which offer both short and longer term support</w:t>
      </w:r>
    </w:p>
    <w:p w14:paraId="6E767329" w14:textId="77777777" w:rsidR="007471ED" w:rsidRPr="008E4236" w:rsidRDefault="007471ED" w:rsidP="00F30F58">
      <w:pPr>
        <w:pStyle w:val="ListParagraph"/>
        <w:numPr>
          <w:ilvl w:val="0"/>
          <w:numId w:val="14"/>
        </w:numPr>
        <w:ind w:left="1080"/>
        <w:rPr>
          <w:rFonts w:ascii="Arial" w:hAnsi="Arial" w:cs="Arial"/>
        </w:rPr>
      </w:pPr>
      <w:r w:rsidRPr="008E4236">
        <w:rPr>
          <w:rFonts w:ascii="Arial" w:hAnsi="Arial" w:cs="Arial"/>
        </w:rPr>
        <w:t>A redesign of the crisis pathway</w:t>
      </w:r>
    </w:p>
    <w:p w14:paraId="512CDADD" w14:textId="77777777" w:rsidR="007471ED" w:rsidRPr="008E4236" w:rsidRDefault="007471ED" w:rsidP="00F30F58">
      <w:pPr>
        <w:pStyle w:val="ListParagraph"/>
        <w:numPr>
          <w:ilvl w:val="0"/>
          <w:numId w:val="14"/>
        </w:numPr>
        <w:ind w:left="1080"/>
        <w:rPr>
          <w:rFonts w:ascii="Arial" w:hAnsi="Arial" w:cs="Arial"/>
        </w:rPr>
      </w:pPr>
      <w:r w:rsidRPr="008E4236">
        <w:rPr>
          <w:rFonts w:ascii="Arial" w:hAnsi="Arial" w:cs="Arial"/>
        </w:rPr>
        <w:t xml:space="preserve">Improvement in acute service provision </w:t>
      </w:r>
    </w:p>
    <w:p w14:paraId="19419F7E" w14:textId="7FDBD386" w:rsidR="00566887" w:rsidRPr="008E4236" w:rsidRDefault="00B02DED" w:rsidP="00F30F58">
      <w:pPr>
        <w:ind w:left="720"/>
        <w:rPr>
          <w:rFonts w:ascii="Arial" w:hAnsi="Arial" w:cs="Arial"/>
        </w:rPr>
      </w:pPr>
      <w:r w:rsidRPr="008E4236">
        <w:rPr>
          <w:rFonts w:ascii="Arial" w:hAnsi="Arial" w:cs="Arial"/>
        </w:rPr>
        <w:t>The IPSA plus, unlike the original IPSA project which predominantly supported those people in residential, nursing, complex placement and inpatient rehabilitation, focuses on housing support across the system. This includes the addition of tertiary placements</w:t>
      </w:r>
      <w:r w:rsidR="00566887" w:rsidRPr="008E4236">
        <w:rPr>
          <w:rFonts w:ascii="Arial" w:hAnsi="Arial" w:cs="Arial"/>
        </w:rPr>
        <w:t xml:space="preserve"> and</w:t>
      </w:r>
      <w:r w:rsidRPr="008E4236">
        <w:rPr>
          <w:rFonts w:ascii="Arial" w:hAnsi="Arial" w:cs="Arial"/>
        </w:rPr>
        <w:t xml:space="preserve"> supported living</w:t>
      </w:r>
      <w:r w:rsidR="00566887" w:rsidRPr="008E4236">
        <w:rPr>
          <w:rFonts w:ascii="Arial" w:hAnsi="Arial" w:cs="Arial"/>
        </w:rPr>
        <w:t>.</w:t>
      </w:r>
    </w:p>
    <w:p w14:paraId="074F9D68" w14:textId="2D6F1F21" w:rsidR="00566887" w:rsidRPr="008E4236" w:rsidRDefault="00566887" w:rsidP="00F30F58">
      <w:pPr>
        <w:ind w:left="720"/>
        <w:rPr>
          <w:rFonts w:ascii="Arial" w:hAnsi="Arial" w:cs="Arial"/>
        </w:rPr>
      </w:pPr>
      <w:r w:rsidRPr="008E4236">
        <w:rPr>
          <w:rFonts w:ascii="Arial" w:hAnsi="Arial" w:cs="Arial"/>
        </w:rPr>
        <w:t xml:space="preserve">Lambeth Council and CCG also commission block </w:t>
      </w:r>
      <w:r w:rsidR="00B45875" w:rsidRPr="008E4236">
        <w:rPr>
          <w:rFonts w:ascii="Arial" w:hAnsi="Arial" w:cs="Arial"/>
        </w:rPr>
        <w:t xml:space="preserve">housing and community </w:t>
      </w:r>
      <w:r w:rsidRPr="008E4236">
        <w:rPr>
          <w:rFonts w:ascii="Arial" w:hAnsi="Arial" w:cs="Arial"/>
        </w:rPr>
        <w:t xml:space="preserve">provision, which will soon be subject to re-tendering. This post-holder does not hold budget responsibility over this area, but is expected to work alongside commissioners in this procurement process and develop a robust interface with new schemes, supporting flow through the system. </w:t>
      </w:r>
    </w:p>
    <w:p w14:paraId="40D52A93" w14:textId="6CF8C99A" w:rsidR="00B02DED" w:rsidRPr="008E4236" w:rsidRDefault="00B45875" w:rsidP="00F30F58">
      <w:pPr>
        <w:ind w:left="720"/>
        <w:rPr>
          <w:rFonts w:ascii="Arial" w:hAnsi="Arial" w:cs="Arial"/>
        </w:rPr>
      </w:pPr>
      <w:r w:rsidRPr="008E4236">
        <w:rPr>
          <w:rFonts w:ascii="Arial" w:hAnsi="Arial" w:cs="Arial"/>
        </w:rPr>
        <w:t xml:space="preserve">The IPSA Plus </w:t>
      </w:r>
      <w:r w:rsidR="00566887" w:rsidRPr="008E4236">
        <w:rPr>
          <w:rFonts w:ascii="Arial" w:hAnsi="Arial" w:cs="Arial"/>
        </w:rPr>
        <w:t xml:space="preserve">programme will result in </w:t>
      </w:r>
      <w:r w:rsidR="00B02DED" w:rsidRPr="008E4236">
        <w:rPr>
          <w:rFonts w:ascii="Arial" w:hAnsi="Arial" w:cs="Arial"/>
        </w:rPr>
        <w:t>all resources</w:t>
      </w:r>
      <w:r w:rsidR="00566887" w:rsidRPr="008E4236">
        <w:rPr>
          <w:rFonts w:ascii="Arial" w:hAnsi="Arial" w:cs="Arial"/>
        </w:rPr>
        <w:t xml:space="preserve"> being seen in one place</w:t>
      </w:r>
      <w:r w:rsidR="00B02DED" w:rsidRPr="008E4236">
        <w:rPr>
          <w:rFonts w:ascii="Arial" w:hAnsi="Arial" w:cs="Arial"/>
        </w:rPr>
        <w:t>, so that individuals do not become ‘</w:t>
      </w:r>
      <w:proofErr w:type="spellStart"/>
      <w:r w:rsidR="00B02DED" w:rsidRPr="008E4236">
        <w:rPr>
          <w:rFonts w:ascii="Arial" w:hAnsi="Arial" w:cs="Arial"/>
        </w:rPr>
        <w:t>siloed</w:t>
      </w:r>
      <w:proofErr w:type="spellEnd"/>
      <w:r w:rsidR="00B02DED" w:rsidRPr="008E4236">
        <w:rPr>
          <w:rFonts w:ascii="Arial" w:hAnsi="Arial" w:cs="Arial"/>
        </w:rPr>
        <w:t>’ into separate pathways, so they can take advantage of all options available in the system (options which will be based on clearer criteria to meet need), thereby increasing choice and supporting more personalised recovery which are two key outcomes of the Living Well Collaborative</w:t>
      </w:r>
    </w:p>
    <w:p w14:paraId="4CCF1E85" w14:textId="77777777" w:rsidR="002413DC" w:rsidRPr="008E4236" w:rsidRDefault="00B02DED" w:rsidP="00F30F58">
      <w:pPr>
        <w:ind w:left="720"/>
        <w:rPr>
          <w:rFonts w:ascii="Arial" w:hAnsi="Arial" w:cs="Arial"/>
        </w:rPr>
      </w:pPr>
      <w:r w:rsidRPr="008E4236">
        <w:rPr>
          <w:rFonts w:ascii="Arial" w:hAnsi="Arial" w:cs="Arial"/>
        </w:rPr>
        <w:t>The key principles of IPSA Plus are to</w:t>
      </w:r>
      <w:r w:rsidR="002413DC" w:rsidRPr="008E4236">
        <w:rPr>
          <w:rFonts w:ascii="Arial" w:hAnsi="Arial" w:cs="Arial"/>
        </w:rPr>
        <w:t xml:space="preserve">: </w:t>
      </w:r>
    </w:p>
    <w:p w14:paraId="40D2BB58" w14:textId="77777777" w:rsidR="002413DC" w:rsidRPr="008E4236" w:rsidRDefault="002413DC" w:rsidP="00F30F58">
      <w:pPr>
        <w:pStyle w:val="ListParagraph"/>
        <w:numPr>
          <w:ilvl w:val="0"/>
          <w:numId w:val="15"/>
        </w:numPr>
        <w:ind w:left="1080"/>
        <w:rPr>
          <w:rFonts w:ascii="Arial" w:hAnsi="Arial" w:cs="Arial"/>
        </w:rPr>
      </w:pPr>
      <w:r w:rsidRPr="008E4236">
        <w:rPr>
          <w:rFonts w:ascii="Arial" w:hAnsi="Arial" w:cs="Arial"/>
        </w:rPr>
        <w:t>Use the least restrictive setting as possible, flexing support to the needs of the individual</w:t>
      </w:r>
    </w:p>
    <w:p w14:paraId="6F69EF70" w14:textId="77777777" w:rsidR="002413DC" w:rsidRPr="008E4236" w:rsidRDefault="00B02DED" w:rsidP="00F30F58">
      <w:pPr>
        <w:pStyle w:val="ListParagraph"/>
        <w:numPr>
          <w:ilvl w:val="0"/>
          <w:numId w:val="15"/>
        </w:numPr>
        <w:ind w:left="1080"/>
        <w:rPr>
          <w:rFonts w:ascii="Arial" w:hAnsi="Arial" w:cs="Arial"/>
        </w:rPr>
      </w:pPr>
      <w:r w:rsidRPr="008E4236">
        <w:rPr>
          <w:rFonts w:ascii="Arial" w:hAnsi="Arial" w:cs="Arial"/>
        </w:rPr>
        <w:t>Use a</w:t>
      </w:r>
      <w:r w:rsidR="00612401" w:rsidRPr="008E4236">
        <w:rPr>
          <w:rFonts w:ascii="Arial" w:hAnsi="Arial" w:cs="Arial"/>
        </w:rPr>
        <w:t>n asset based a</w:t>
      </w:r>
      <w:r w:rsidR="002413DC" w:rsidRPr="008E4236">
        <w:rPr>
          <w:rFonts w:ascii="Arial" w:hAnsi="Arial" w:cs="Arial"/>
        </w:rPr>
        <w:t xml:space="preserve">pproach – supporting use of the person’s existing skills and networks to support community living and recovery </w:t>
      </w:r>
    </w:p>
    <w:p w14:paraId="4E139F09" w14:textId="77777777" w:rsidR="002413DC" w:rsidRPr="008E4236" w:rsidRDefault="002413DC" w:rsidP="00F30F58">
      <w:pPr>
        <w:pStyle w:val="ListParagraph"/>
        <w:numPr>
          <w:ilvl w:val="0"/>
          <w:numId w:val="15"/>
        </w:numPr>
        <w:ind w:left="1080"/>
        <w:rPr>
          <w:rFonts w:ascii="Arial" w:hAnsi="Arial" w:cs="Arial"/>
        </w:rPr>
      </w:pPr>
      <w:r w:rsidRPr="008E4236">
        <w:rPr>
          <w:rFonts w:ascii="Arial" w:hAnsi="Arial" w:cs="Arial"/>
        </w:rPr>
        <w:t>Supporting service user engagement and coproduction at all levels</w:t>
      </w:r>
    </w:p>
    <w:p w14:paraId="61C90624" w14:textId="77777777" w:rsidR="002413DC" w:rsidRPr="008E4236" w:rsidRDefault="002413DC" w:rsidP="00F30F58">
      <w:pPr>
        <w:pStyle w:val="ListParagraph"/>
        <w:numPr>
          <w:ilvl w:val="0"/>
          <w:numId w:val="15"/>
        </w:numPr>
        <w:ind w:left="1080"/>
        <w:rPr>
          <w:rFonts w:ascii="Arial" w:hAnsi="Arial" w:cs="Arial"/>
        </w:rPr>
      </w:pPr>
      <w:r w:rsidRPr="008E4236">
        <w:rPr>
          <w:rFonts w:ascii="Arial" w:hAnsi="Arial" w:cs="Arial"/>
        </w:rPr>
        <w:t>Performance management and accountability</w:t>
      </w:r>
    </w:p>
    <w:p w14:paraId="77FD862A" w14:textId="77777777" w:rsidR="002413DC" w:rsidRPr="008E4236" w:rsidRDefault="002413DC" w:rsidP="00F30F58">
      <w:pPr>
        <w:pStyle w:val="ListParagraph"/>
        <w:numPr>
          <w:ilvl w:val="0"/>
          <w:numId w:val="15"/>
        </w:numPr>
        <w:ind w:left="1080"/>
        <w:rPr>
          <w:rFonts w:ascii="Arial" w:hAnsi="Arial" w:cs="Arial"/>
        </w:rPr>
      </w:pPr>
      <w:r w:rsidRPr="008E4236">
        <w:rPr>
          <w:rFonts w:ascii="Arial" w:hAnsi="Arial" w:cs="Arial"/>
        </w:rPr>
        <w:t>Developing a culture of joint working, supporting ownership of system issu</w:t>
      </w:r>
      <w:r w:rsidR="001B79BB" w:rsidRPr="008E4236">
        <w:rPr>
          <w:rFonts w:ascii="Arial" w:hAnsi="Arial" w:cs="Arial"/>
        </w:rPr>
        <w:t xml:space="preserve">es such as reducing unnecessary </w:t>
      </w:r>
      <w:r w:rsidRPr="008E4236">
        <w:rPr>
          <w:rFonts w:ascii="Arial" w:hAnsi="Arial" w:cs="Arial"/>
        </w:rPr>
        <w:t xml:space="preserve">use of acute care. </w:t>
      </w:r>
    </w:p>
    <w:p w14:paraId="5410F976" w14:textId="358CD4DA" w:rsidR="00B02DED" w:rsidRPr="00456D74" w:rsidRDefault="00B02DED" w:rsidP="00F30F58">
      <w:pPr>
        <w:ind w:left="720"/>
        <w:rPr>
          <w:rFonts w:ascii="Arial" w:hAnsi="Arial" w:cs="Arial"/>
        </w:rPr>
      </w:pPr>
      <w:r w:rsidRPr="00456D74">
        <w:rPr>
          <w:rFonts w:ascii="Arial" w:hAnsi="Arial" w:cs="Arial"/>
        </w:rPr>
        <w:t>The underlying assumptions</w:t>
      </w:r>
      <w:r w:rsidR="00B45875">
        <w:rPr>
          <w:rFonts w:ascii="Arial" w:hAnsi="Arial" w:cs="Arial"/>
        </w:rPr>
        <w:t xml:space="preserve"> of the Programme</w:t>
      </w:r>
      <w:r w:rsidRPr="00456D74">
        <w:rPr>
          <w:rFonts w:ascii="Arial" w:hAnsi="Arial" w:cs="Arial"/>
        </w:rPr>
        <w:t xml:space="preserve"> are that:</w:t>
      </w:r>
    </w:p>
    <w:p w14:paraId="2A3EF59E" w14:textId="23753437" w:rsidR="00B02DED" w:rsidRPr="00456D74" w:rsidRDefault="00B02DED" w:rsidP="00F30F58">
      <w:pPr>
        <w:pStyle w:val="ListParagraph"/>
        <w:numPr>
          <w:ilvl w:val="0"/>
          <w:numId w:val="16"/>
        </w:numPr>
        <w:spacing w:after="0" w:line="240" w:lineRule="auto"/>
        <w:ind w:left="1080"/>
        <w:rPr>
          <w:rFonts w:ascii="Arial" w:eastAsia="Times New Roman" w:hAnsi="Arial" w:cs="Arial"/>
          <w:lang w:eastAsia="en-GB"/>
        </w:rPr>
      </w:pPr>
      <w:r w:rsidRPr="00456D74">
        <w:rPr>
          <w:rFonts w:ascii="Arial" w:eastAsia="Times New Roman" w:hAnsi="Arial" w:cs="Arial"/>
          <w:lang w:eastAsia="en-GB"/>
        </w:rPr>
        <w:lastRenderedPageBreak/>
        <w:t xml:space="preserve">We can increase the efficiency of the existing </w:t>
      </w:r>
      <w:r w:rsidR="008E4236">
        <w:rPr>
          <w:rFonts w:ascii="Arial" w:eastAsia="Times New Roman" w:hAnsi="Arial" w:cs="Arial"/>
          <w:lang w:eastAsia="en-GB"/>
        </w:rPr>
        <w:t xml:space="preserve">housing and community support </w:t>
      </w:r>
      <w:r w:rsidRPr="00456D74">
        <w:rPr>
          <w:rFonts w:ascii="Arial" w:eastAsia="Times New Roman" w:hAnsi="Arial" w:cs="Arial"/>
          <w:lang w:eastAsia="en-GB"/>
        </w:rPr>
        <w:t xml:space="preserve">system to create more capacity and therefore manage demand. </w:t>
      </w:r>
    </w:p>
    <w:p w14:paraId="4C616864" w14:textId="3AED6B9F" w:rsidR="00B02DED" w:rsidRPr="00456D74" w:rsidRDefault="00B02DED" w:rsidP="00F30F58">
      <w:pPr>
        <w:pStyle w:val="ListParagraph"/>
        <w:numPr>
          <w:ilvl w:val="0"/>
          <w:numId w:val="16"/>
        </w:numPr>
        <w:spacing w:after="0" w:line="240" w:lineRule="auto"/>
        <w:ind w:left="1080"/>
        <w:rPr>
          <w:rFonts w:ascii="Arial" w:eastAsia="Times New Roman" w:hAnsi="Arial" w:cs="Arial"/>
          <w:lang w:eastAsia="en-GB"/>
        </w:rPr>
      </w:pPr>
      <w:r w:rsidRPr="00456D74">
        <w:rPr>
          <w:rFonts w:ascii="Arial" w:eastAsia="Times New Roman" w:hAnsi="Arial" w:cs="Arial"/>
          <w:lang w:eastAsia="en-GB"/>
        </w:rPr>
        <w:t xml:space="preserve">We can access mainstream </w:t>
      </w:r>
      <w:r w:rsidR="008E4236">
        <w:rPr>
          <w:rFonts w:ascii="Arial" w:eastAsia="Times New Roman" w:hAnsi="Arial" w:cs="Arial"/>
          <w:lang w:eastAsia="en-GB"/>
        </w:rPr>
        <w:t xml:space="preserve">housing </w:t>
      </w:r>
      <w:r w:rsidRPr="00456D74">
        <w:rPr>
          <w:rFonts w:ascii="Arial" w:eastAsia="Times New Roman" w:hAnsi="Arial" w:cs="Arial"/>
          <w:lang w:eastAsia="en-GB"/>
        </w:rPr>
        <w:t>provision to support flow through</w:t>
      </w:r>
    </w:p>
    <w:p w14:paraId="4FEEB4CB" w14:textId="77777777" w:rsidR="00B02DED" w:rsidRPr="00456D74" w:rsidRDefault="00B02DED" w:rsidP="00F30F58">
      <w:pPr>
        <w:pStyle w:val="ListParagraph"/>
        <w:numPr>
          <w:ilvl w:val="0"/>
          <w:numId w:val="16"/>
        </w:numPr>
        <w:spacing w:after="0" w:line="240" w:lineRule="auto"/>
        <w:ind w:left="1080"/>
        <w:rPr>
          <w:rFonts w:ascii="Arial" w:eastAsia="Times New Roman" w:hAnsi="Arial" w:cs="Arial"/>
          <w:lang w:eastAsia="en-GB"/>
        </w:rPr>
      </w:pPr>
      <w:r w:rsidRPr="00456D74">
        <w:rPr>
          <w:rFonts w:ascii="Arial" w:eastAsia="Times New Roman" w:hAnsi="Arial" w:cs="Arial"/>
          <w:lang w:eastAsia="en-GB"/>
        </w:rPr>
        <w:t>By providing increased personalised housing and community support we can find alternatives to inpatient admission, and reduce the length of stay in acute settings</w:t>
      </w:r>
    </w:p>
    <w:p w14:paraId="139AC23D" w14:textId="77777777" w:rsidR="00B02DED" w:rsidRPr="00456D74" w:rsidRDefault="00B02DED" w:rsidP="00F30F58">
      <w:pPr>
        <w:pStyle w:val="ListParagraph"/>
        <w:numPr>
          <w:ilvl w:val="0"/>
          <w:numId w:val="16"/>
        </w:numPr>
        <w:spacing w:after="0" w:line="240" w:lineRule="auto"/>
        <w:ind w:left="1080"/>
        <w:rPr>
          <w:rFonts w:ascii="Arial" w:eastAsia="Times New Roman" w:hAnsi="Arial" w:cs="Arial"/>
          <w:lang w:eastAsia="en-GB"/>
        </w:rPr>
      </w:pPr>
      <w:r w:rsidRPr="00456D74">
        <w:rPr>
          <w:rFonts w:ascii="Arial" w:eastAsia="Times New Roman" w:hAnsi="Arial" w:cs="Arial"/>
          <w:lang w:eastAsia="en-GB"/>
        </w:rPr>
        <w:t xml:space="preserve">We can increase the quality of what is provided that is meaningful to the individual </w:t>
      </w:r>
    </w:p>
    <w:p w14:paraId="16DF87AE" w14:textId="62AF7421" w:rsidR="00B02DED" w:rsidRPr="00456D74" w:rsidRDefault="00B02DED" w:rsidP="00F30F58">
      <w:pPr>
        <w:pStyle w:val="ListParagraph"/>
        <w:numPr>
          <w:ilvl w:val="0"/>
          <w:numId w:val="16"/>
        </w:numPr>
        <w:spacing w:after="0" w:line="240" w:lineRule="auto"/>
        <w:ind w:left="1080"/>
        <w:rPr>
          <w:rFonts w:ascii="Arial" w:eastAsia="Times New Roman" w:hAnsi="Arial" w:cs="Arial"/>
          <w:lang w:eastAsia="en-GB"/>
        </w:rPr>
      </w:pPr>
      <w:r w:rsidRPr="00456D74">
        <w:rPr>
          <w:rFonts w:ascii="Arial" w:eastAsia="Times New Roman" w:hAnsi="Arial" w:cs="Arial"/>
          <w:lang w:eastAsia="en-GB"/>
        </w:rPr>
        <w:t xml:space="preserve">We can influence and provide support to mainstream provision to prevent entry into the system so that people </w:t>
      </w:r>
      <w:r w:rsidR="00456D74" w:rsidRPr="00456D74">
        <w:rPr>
          <w:rFonts w:ascii="Arial" w:eastAsia="Times New Roman" w:hAnsi="Arial" w:cs="Arial"/>
          <w:lang w:eastAsia="en-GB"/>
        </w:rPr>
        <w:t>can maintain their independence</w:t>
      </w:r>
    </w:p>
    <w:p w14:paraId="5BDD0BA6" w14:textId="77777777" w:rsidR="00F30F58" w:rsidRDefault="00F30F58" w:rsidP="007471ED">
      <w:pPr>
        <w:rPr>
          <w:rFonts w:ascii="Arial" w:hAnsi="Arial" w:cs="Arial"/>
          <w:b/>
        </w:rPr>
      </w:pPr>
    </w:p>
    <w:p w14:paraId="1864CE3E" w14:textId="4A14C37C" w:rsidR="007471ED" w:rsidRPr="00456D74" w:rsidRDefault="007471ED" w:rsidP="00F30F58">
      <w:pPr>
        <w:ind w:left="720"/>
        <w:rPr>
          <w:rFonts w:ascii="Arial" w:hAnsi="Arial" w:cs="Arial"/>
          <w:b/>
        </w:rPr>
      </w:pPr>
      <w:r w:rsidRPr="003C3E76">
        <w:rPr>
          <w:rFonts w:ascii="Arial" w:hAnsi="Arial" w:cs="Arial"/>
          <w:b/>
        </w:rPr>
        <w:t xml:space="preserve">4. Key </w:t>
      </w:r>
      <w:r w:rsidRPr="00456D74">
        <w:rPr>
          <w:rFonts w:ascii="Arial" w:hAnsi="Arial" w:cs="Arial"/>
          <w:b/>
        </w:rPr>
        <w:t>responsibilities</w:t>
      </w:r>
      <w:r w:rsidR="00612401" w:rsidRPr="00456D74">
        <w:rPr>
          <w:rFonts w:ascii="Arial" w:hAnsi="Arial" w:cs="Arial"/>
          <w:b/>
        </w:rPr>
        <w:t xml:space="preserve"> </w:t>
      </w:r>
    </w:p>
    <w:p w14:paraId="0B4CFB64" w14:textId="6BE45D92" w:rsidR="00566887" w:rsidRPr="00F30F58" w:rsidRDefault="00B83FE8" w:rsidP="00F30F58">
      <w:pPr>
        <w:ind w:left="720"/>
        <w:rPr>
          <w:rFonts w:ascii="Arial" w:hAnsi="Arial" w:cs="Arial"/>
        </w:rPr>
      </w:pPr>
      <w:r w:rsidRPr="00F30F58">
        <w:rPr>
          <w:rFonts w:ascii="Arial" w:hAnsi="Arial" w:cs="Arial"/>
        </w:rPr>
        <w:t xml:space="preserve">4.1: </w:t>
      </w:r>
      <w:r w:rsidR="00566887" w:rsidRPr="00F30F58">
        <w:rPr>
          <w:rFonts w:ascii="Arial" w:hAnsi="Arial" w:cs="Arial"/>
        </w:rPr>
        <w:t>Systems leadership/development of programme architecture</w:t>
      </w:r>
    </w:p>
    <w:p w14:paraId="1C23D490" w14:textId="0094E1DD" w:rsidR="00456D74" w:rsidRDefault="00566887" w:rsidP="00F30F58">
      <w:pPr>
        <w:pStyle w:val="ListParagraph"/>
        <w:numPr>
          <w:ilvl w:val="0"/>
          <w:numId w:val="12"/>
        </w:numPr>
        <w:ind w:left="1440"/>
        <w:rPr>
          <w:rFonts w:ascii="Arial" w:hAnsi="Arial" w:cs="Arial"/>
        </w:rPr>
      </w:pPr>
      <w:r w:rsidRPr="00456D74">
        <w:rPr>
          <w:rFonts w:ascii="Arial" w:hAnsi="Arial" w:cs="Arial"/>
        </w:rPr>
        <w:t xml:space="preserve">To provide systems leadership to the IPSA </w:t>
      </w:r>
      <w:proofErr w:type="gramStart"/>
      <w:r w:rsidRPr="00456D74">
        <w:rPr>
          <w:rFonts w:ascii="Arial" w:hAnsi="Arial" w:cs="Arial"/>
        </w:rPr>
        <w:t>Plus</w:t>
      </w:r>
      <w:proofErr w:type="gramEnd"/>
      <w:r w:rsidRPr="00456D74">
        <w:rPr>
          <w:rFonts w:ascii="Arial" w:hAnsi="Arial" w:cs="Arial"/>
        </w:rPr>
        <w:t xml:space="preserve"> Programme developing a robust programme management framework so that it meets </w:t>
      </w:r>
      <w:r w:rsidR="00462614">
        <w:rPr>
          <w:rFonts w:ascii="Arial" w:hAnsi="Arial" w:cs="Arial"/>
        </w:rPr>
        <w:t>it</w:t>
      </w:r>
      <w:r w:rsidRPr="00456D74">
        <w:rPr>
          <w:rFonts w:ascii="Arial" w:hAnsi="Arial" w:cs="Arial"/>
        </w:rPr>
        <w:t>s objectives</w:t>
      </w:r>
      <w:r w:rsidR="003C3E76" w:rsidRPr="00456D74">
        <w:rPr>
          <w:rFonts w:ascii="Arial" w:hAnsi="Arial" w:cs="Arial"/>
        </w:rPr>
        <w:t xml:space="preserve">. This will include </w:t>
      </w:r>
    </w:p>
    <w:p w14:paraId="4507D378" w14:textId="77777777" w:rsidR="00456D74" w:rsidRDefault="00456D74" w:rsidP="00F30F58">
      <w:pPr>
        <w:pStyle w:val="ListParagraph"/>
        <w:ind w:left="1440"/>
        <w:rPr>
          <w:rFonts w:ascii="Arial" w:hAnsi="Arial" w:cs="Arial"/>
        </w:rPr>
      </w:pPr>
    </w:p>
    <w:p w14:paraId="400E9833" w14:textId="54D76961" w:rsidR="00462614" w:rsidRDefault="00456D74" w:rsidP="00F30F58">
      <w:pPr>
        <w:pStyle w:val="ListParagraph"/>
        <w:numPr>
          <w:ilvl w:val="1"/>
          <w:numId w:val="12"/>
        </w:numPr>
        <w:ind w:left="2160"/>
        <w:rPr>
          <w:rFonts w:ascii="Arial" w:hAnsi="Arial" w:cs="Arial"/>
        </w:rPr>
      </w:pPr>
      <w:r>
        <w:rPr>
          <w:rFonts w:ascii="Arial" w:hAnsi="Arial" w:cs="Arial"/>
        </w:rPr>
        <w:t xml:space="preserve">The </w:t>
      </w:r>
      <w:r w:rsidR="003C3E76" w:rsidRPr="00456D74">
        <w:rPr>
          <w:rFonts w:ascii="Arial" w:hAnsi="Arial" w:cs="Arial"/>
        </w:rPr>
        <w:t>development of a work</w:t>
      </w:r>
      <w:r w:rsidRPr="00456D74">
        <w:rPr>
          <w:rFonts w:ascii="Arial" w:hAnsi="Arial" w:cs="Arial"/>
        </w:rPr>
        <w:t xml:space="preserve"> </w:t>
      </w:r>
      <w:r w:rsidR="00462614">
        <w:rPr>
          <w:rFonts w:ascii="Arial" w:hAnsi="Arial" w:cs="Arial"/>
        </w:rPr>
        <w:t>plan, setting milestones</w:t>
      </w:r>
      <w:r w:rsidR="003C3E76" w:rsidRPr="00456D74">
        <w:rPr>
          <w:rFonts w:ascii="Arial" w:hAnsi="Arial" w:cs="Arial"/>
        </w:rPr>
        <w:t xml:space="preserve"> </w:t>
      </w:r>
    </w:p>
    <w:p w14:paraId="2B82051D" w14:textId="6B3B922E" w:rsidR="00462614" w:rsidRPr="00462614" w:rsidRDefault="00462614" w:rsidP="00F30F58">
      <w:pPr>
        <w:pStyle w:val="ListParagraph"/>
        <w:numPr>
          <w:ilvl w:val="1"/>
          <w:numId w:val="12"/>
        </w:numPr>
        <w:ind w:left="2160"/>
        <w:rPr>
          <w:rFonts w:ascii="Arial" w:hAnsi="Arial" w:cs="Arial"/>
        </w:rPr>
      </w:pPr>
      <w:r>
        <w:rPr>
          <w:rFonts w:ascii="Arial" w:hAnsi="Arial" w:cs="Arial"/>
        </w:rPr>
        <w:t>Working alongside analysts to model activity, set targets relating to flow and finance</w:t>
      </w:r>
    </w:p>
    <w:p w14:paraId="6EEECA99" w14:textId="643B7207" w:rsidR="00456D74" w:rsidRDefault="00462614" w:rsidP="00F30F58">
      <w:pPr>
        <w:pStyle w:val="ListParagraph"/>
        <w:numPr>
          <w:ilvl w:val="1"/>
          <w:numId w:val="12"/>
        </w:numPr>
        <w:ind w:left="2160"/>
        <w:rPr>
          <w:rFonts w:ascii="Arial" w:hAnsi="Arial" w:cs="Arial"/>
        </w:rPr>
      </w:pPr>
      <w:r>
        <w:rPr>
          <w:rFonts w:ascii="Arial" w:hAnsi="Arial" w:cs="Arial"/>
        </w:rPr>
        <w:t>W</w:t>
      </w:r>
      <w:r w:rsidR="003C3E76" w:rsidRPr="00456D74">
        <w:rPr>
          <w:rFonts w:ascii="Arial" w:hAnsi="Arial" w:cs="Arial"/>
        </w:rPr>
        <w:t xml:space="preserve">riting </w:t>
      </w:r>
      <w:r w:rsidR="00456D74" w:rsidRPr="00456D74">
        <w:rPr>
          <w:rFonts w:ascii="Arial" w:hAnsi="Arial" w:cs="Arial"/>
        </w:rPr>
        <w:t>progress reports for</w:t>
      </w:r>
      <w:r w:rsidR="003C3E76" w:rsidRPr="00456D74">
        <w:rPr>
          <w:rFonts w:ascii="Arial" w:hAnsi="Arial" w:cs="Arial"/>
        </w:rPr>
        <w:t xml:space="preserve"> senior colleagues, developing a risk register,</w:t>
      </w:r>
      <w:r w:rsidR="00456D74" w:rsidRPr="00456D74">
        <w:rPr>
          <w:rFonts w:ascii="Arial" w:hAnsi="Arial" w:cs="Arial"/>
        </w:rPr>
        <w:t xml:space="preserve"> </w:t>
      </w:r>
      <w:r w:rsidR="003E5786">
        <w:rPr>
          <w:rFonts w:ascii="Arial" w:hAnsi="Arial" w:cs="Arial"/>
        </w:rPr>
        <w:t>and developing other relevant programme architecture as required</w:t>
      </w:r>
    </w:p>
    <w:p w14:paraId="2D51A1F1" w14:textId="73CEBE43" w:rsidR="003C3E76" w:rsidRPr="00456D74" w:rsidRDefault="003C3E76" w:rsidP="00F30F58">
      <w:pPr>
        <w:pStyle w:val="ListParagraph"/>
        <w:ind w:left="2160"/>
        <w:rPr>
          <w:rFonts w:ascii="Arial" w:hAnsi="Arial" w:cs="Arial"/>
        </w:rPr>
      </w:pPr>
    </w:p>
    <w:p w14:paraId="7506E463" w14:textId="33BA9C03" w:rsidR="003C3E76" w:rsidRPr="003C3E76" w:rsidRDefault="003C3E76" w:rsidP="00F30F58">
      <w:pPr>
        <w:pStyle w:val="ListParagraph"/>
        <w:numPr>
          <w:ilvl w:val="0"/>
          <w:numId w:val="12"/>
        </w:numPr>
        <w:ind w:left="1440"/>
        <w:rPr>
          <w:rFonts w:ascii="Arial" w:hAnsi="Arial" w:cs="Arial"/>
        </w:rPr>
      </w:pPr>
      <w:r w:rsidRPr="003C3E76">
        <w:rPr>
          <w:rFonts w:ascii="Arial" w:hAnsi="Arial" w:cs="Arial"/>
        </w:rPr>
        <w:t>E</w:t>
      </w:r>
      <w:r w:rsidR="00B45875">
        <w:rPr>
          <w:rFonts w:ascii="Arial" w:hAnsi="Arial" w:cs="Arial"/>
        </w:rPr>
        <w:t>nsure the Programme</w:t>
      </w:r>
      <w:r w:rsidRPr="003C3E76">
        <w:rPr>
          <w:rFonts w:ascii="Arial" w:hAnsi="Arial" w:cs="Arial"/>
        </w:rPr>
        <w:t xml:space="preserve"> is represented in relevant strategic planning groups, in health, social care and housing.</w:t>
      </w:r>
      <w:r w:rsidR="00462614">
        <w:rPr>
          <w:rFonts w:ascii="Arial" w:hAnsi="Arial" w:cs="Arial"/>
        </w:rPr>
        <w:t xml:space="preserve"> To support this, the post holder will be a member of the Alliance Operational Team – a team of senior managers who oversee the operational management of the system. </w:t>
      </w:r>
      <w:r w:rsidRPr="003C3E76">
        <w:rPr>
          <w:rFonts w:ascii="Arial" w:hAnsi="Arial" w:cs="Arial"/>
        </w:rPr>
        <w:t xml:space="preserve"> </w:t>
      </w:r>
    </w:p>
    <w:p w14:paraId="2474B27C" w14:textId="531751C6" w:rsidR="003C3E76" w:rsidRPr="003C3E76" w:rsidRDefault="003C3E76" w:rsidP="00F30F58">
      <w:pPr>
        <w:pStyle w:val="ListParagraph"/>
        <w:numPr>
          <w:ilvl w:val="0"/>
          <w:numId w:val="12"/>
        </w:numPr>
        <w:ind w:left="1440"/>
        <w:rPr>
          <w:rFonts w:ascii="Arial" w:hAnsi="Arial" w:cs="Arial"/>
        </w:rPr>
      </w:pPr>
      <w:r w:rsidRPr="003C3E76">
        <w:rPr>
          <w:rFonts w:ascii="Arial" w:hAnsi="Arial" w:cs="Arial"/>
        </w:rPr>
        <w:t xml:space="preserve">Take a lead role in working with other agencies to identify areas of joint work, service development priorities </w:t>
      </w:r>
      <w:r w:rsidR="008E4236">
        <w:rPr>
          <w:rFonts w:ascii="Arial" w:hAnsi="Arial" w:cs="Arial"/>
        </w:rPr>
        <w:t>which would benefit the alliance</w:t>
      </w:r>
    </w:p>
    <w:p w14:paraId="140E4C5C" w14:textId="0E91082B" w:rsidR="003C3E76" w:rsidRPr="00B83FE8" w:rsidRDefault="00B83FE8" w:rsidP="00F30F58">
      <w:pPr>
        <w:ind w:left="720"/>
        <w:rPr>
          <w:rFonts w:ascii="Arial" w:hAnsi="Arial" w:cs="Arial"/>
          <w:u w:val="single"/>
        </w:rPr>
      </w:pPr>
      <w:r>
        <w:rPr>
          <w:rFonts w:ascii="Arial" w:hAnsi="Arial" w:cs="Arial"/>
          <w:u w:val="single"/>
        </w:rPr>
        <w:t xml:space="preserve">4.2: </w:t>
      </w:r>
      <w:r w:rsidR="00566887" w:rsidRPr="00B83FE8">
        <w:rPr>
          <w:rFonts w:ascii="Arial" w:hAnsi="Arial" w:cs="Arial"/>
          <w:u w:val="single"/>
        </w:rPr>
        <w:t>Operati</w:t>
      </w:r>
      <w:r w:rsidR="00462614">
        <w:rPr>
          <w:rFonts w:ascii="Arial" w:hAnsi="Arial" w:cs="Arial"/>
          <w:u w:val="single"/>
        </w:rPr>
        <w:t>onal general management to the P</w:t>
      </w:r>
      <w:r w:rsidR="00566887" w:rsidRPr="00B83FE8">
        <w:rPr>
          <w:rFonts w:ascii="Arial" w:hAnsi="Arial" w:cs="Arial"/>
          <w:u w:val="single"/>
        </w:rPr>
        <w:t>rogramme</w:t>
      </w:r>
    </w:p>
    <w:p w14:paraId="2AB1DC0C" w14:textId="15020D29" w:rsidR="003C3E76" w:rsidRDefault="003C3E76" w:rsidP="00F30F58">
      <w:pPr>
        <w:pStyle w:val="ListParagraph"/>
        <w:numPr>
          <w:ilvl w:val="0"/>
          <w:numId w:val="12"/>
        </w:numPr>
        <w:ind w:left="1440"/>
        <w:rPr>
          <w:rFonts w:ascii="Arial" w:hAnsi="Arial" w:cs="Arial"/>
        </w:rPr>
      </w:pPr>
      <w:r w:rsidRPr="003C3E76">
        <w:rPr>
          <w:rFonts w:ascii="Arial" w:hAnsi="Arial" w:cs="Arial"/>
        </w:rPr>
        <w:t>Lead and manage the Head of Alliance Services- who manages of the Alliance Rehabilitation Team</w:t>
      </w:r>
      <w:r w:rsidR="00456D74">
        <w:rPr>
          <w:rFonts w:ascii="Arial" w:hAnsi="Arial" w:cs="Arial"/>
        </w:rPr>
        <w:t xml:space="preserve"> – a team of social care staff, voluntary sector support workers clinicians</w:t>
      </w:r>
      <w:r w:rsidRPr="003C3E76">
        <w:rPr>
          <w:rFonts w:ascii="Arial" w:hAnsi="Arial" w:cs="Arial"/>
        </w:rPr>
        <w:t xml:space="preserve"> </w:t>
      </w:r>
      <w:r w:rsidR="00D90049">
        <w:rPr>
          <w:rFonts w:ascii="Arial" w:hAnsi="Arial" w:cs="Arial"/>
        </w:rPr>
        <w:t>and people with lived experience.</w:t>
      </w:r>
    </w:p>
    <w:p w14:paraId="5A4FD4B8" w14:textId="7598045C" w:rsidR="003E5786" w:rsidRDefault="003E5786" w:rsidP="00F30F58">
      <w:pPr>
        <w:pStyle w:val="ListParagraph"/>
        <w:numPr>
          <w:ilvl w:val="0"/>
          <w:numId w:val="12"/>
        </w:numPr>
        <w:ind w:left="1440"/>
        <w:rPr>
          <w:rFonts w:ascii="Arial" w:hAnsi="Arial" w:cs="Arial"/>
        </w:rPr>
      </w:pPr>
      <w:r w:rsidRPr="003C3E76">
        <w:rPr>
          <w:rFonts w:ascii="Arial" w:hAnsi="Arial" w:cs="Arial"/>
        </w:rPr>
        <w:t xml:space="preserve">Lead the running of the IPSA Advice Surgery – a panel </w:t>
      </w:r>
      <w:r>
        <w:rPr>
          <w:rFonts w:ascii="Arial" w:hAnsi="Arial" w:cs="Arial"/>
        </w:rPr>
        <w:t>of clinical, social care and voluntary sector</w:t>
      </w:r>
      <w:r w:rsidRPr="003C3E76">
        <w:rPr>
          <w:rFonts w:ascii="Arial" w:hAnsi="Arial" w:cs="Arial"/>
        </w:rPr>
        <w:t xml:space="preserve"> colleagues to offer support to care co-ordinators in placement opportunities prior to attending more formal panels. </w:t>
      </w:r>
    </w:p>
    <w:p w14:paraId="6367AE17" w14:textId="366BAA91" w:rsidR="00D56F21" w:rsidRDefault="00462614" w:rsidP="00F30F58">
      <w:pPr>
        <w:pStyle w:val="ListParagraph"/>
        <w:numPr>
          <w:ilvl w:val="0"/>
          <w:numId w:val="12"/>
        </w:numPr>
        <w:ind w:left="1440"/>
        <w:rPr>
          <w:rFonts w:ascii="Arial" w:hAnsi="Arial" w:cs="Arial"/>
        </w:rPr>
      </w:pPr>
      <w:r>
        <w:rPr>
          <w:rFonts w:ascii="Arial" w:hAnsi="Arial" w:cs="Arial"/>
        </w:rPr>
        <w:t>Work alongside the Acute General M</w:t>
      </w:r>
      <w:r w:rsidR="00D56F21">
        <w:rPr>
          <w:rFonts w:ascii="Arial" w:hAnsi="Arial" w:cs="Arial"/>
        </w:rPr>
        <w:t>anager who has operational responsibility for the OBD Team to ensure there is a joined up acute/IPSA Plus recovery plan</w:t>
      </w:r>
      <w:r>
        <w:rPr>
          <w:rFonts w:ascii="Arial" w:hAnsi="Arial" w:cs="Arial"/>
        </w:rPr>
        <w:t xml:space="preserve"> and services are working effectively together</w:t>
      </w:r>
      <w:r w:rsidR="00D56F21">
        <w:rPr>
          <w:rFonts w:ascii="Arial" w:hAnsi="Arial" w:cs="Arial"/>
        </w:rPr>
        <w:t xml:space="preserve">. </w:t>
      </w:r>
    </w:p>
    <w:p w14:paraId="317D7808" w14:textId="34E0FC95" w:rsidR="00456D74" w:rsidRPr="00B83FE8" w:rsidRDefault="00B83FE8" w:rsidP="00F30F58">
      <w:pPr>
        <w:ind w:left="720"/>
        <w:rPr>
          <w:rFonts w:ascii="Arial" w:hAnsi="Arial" w:cs="Arial"/>
          <w:u w:val="single"/>
        </w:rPr>
      </w:pPr>
      <w:r>
        <w:rPr>
          <w:rFonts w:ascii="Arial" w:hAnsi="Arial" w:cs="Arial"/>
          <w:u w:val="single"/>
        </w:rPr>
        <w:t xml:space="preserve">4.3 </w:t>
      </w:r>
      <w:r w:rsidR="00462614">
        <w:rPr>
          <w:rFonts w:ascii="Arial" w:hAnsi="Arial" w:cs="Arial"/>
          <w:u w:val="single"/>
        </w:rPr>
        <w:t>Joint d</w:t>
      </w:r>
      <w:r w:rsidR="00456D74" w:rsidRPr="00B83FE8">
        <w:rPr>
          <w:rFonts w:ascii="Arial" w:hAnsi="Arial" w:cs="Arial"/>
          <w:u w:val="single"/>
        </w:rPr>
        <w:t>elegated budget responsibility</w:t>
      </w:r>
      <w:r w:rsidR="003E5786" w:rsidRPr="00B83FE8">
        <w:rPr>
          <w:rFonts w:ascii="Arial" w:hAnsi="Arial" w:cs="Arial"/>
          <w:u w:val="single"/>
        </w:rPr>
        <w:t xml:space="preserve"> and financial responsibilities</w:t>
      </w:r>
      <w:r w:rsidR="00456D74" w:rsidRPr="00B83FE8">
        <w:rPr>
          <w:rFonts w:ascii="Arial" w:hAnsi="Arial" w:cs="Arial"/>
          <w:u w:val="single"/>
        </w:rPr>
        <w:t>.</w:t>
      </w:r>
    </w:p>
    <w:p w14:paraId="7273A274" w14:textId="555C1C25" w:rsidR="00456D74" w:rsidRPr="003E5786" w:rsidRDefault="00456D74" w:rsidP="00F30F58">
      <w:pPr>
        <w:pStyle w:val="ListParagraph"/>
        <w:numPr>
          <w:ilvl w:val="0"/>
          <w:numId w:val="12"/>
        </w:numPr>
        <w:ind w:left="1440"/>
        <w:rPr>
          <w:rFonts w:ascii="Arial" w:hAnsi="Arial" w:cs="Arial"/>
        </w:rPr>
      </w:pPr>
      <w:r w:rsidRPr="003E5786">
        <w:rPr>
          <w:rFonts w:ascii="Arial" w:hAnsi="Arial" w:cs="Arial"/>
        </w:rPr>
        <w:t xml:space="preserve">The post holder will hold delegated </w:t>
      </w:r>
      <w:r w:rsidR="00462614">
        <w:rPr>
          <w:rFonts w:ascii="Arial" w:hAnsi="Arial" w:cs="Arial"/>
        </w:rPr>
        <w:t xml:space="preserve">budget </w:t>
      </w:r>
      <w:r w:rsidRPr="003E5786">
        <w:rPr>
          <w:rFonts w:ascii="Arial" w:hAnsi="Arial" w:cs="Arial"/>
        </w:rPr>
        <w:t>responsibility</w:t>
      </w:r>
      <w:r w:rsidR="003E5786">
        <w:rPr>
          <w:rFonts w:ascii="Arial" w:hAnsi="Arial" w:cs="Arial"/>
        </w:rPr>
        <w:t xml:space="preserve"> together with the Head of Social Care</w:t>
      </w:r>
      <w:r w:rsidRPr="003E5786">
        <w:rPr>
          <w:rFonts w:ascii="Arial" w:hAnsi="Arial" w:cs="Arial"/>
        </w:rPr>
        <w:t xml:space="preserve"> over the following IPSA </w:t>
      </w:r>
      <w:proofErr w:type="gramStart"/>
      <w:r w:rsidRPr="003E5786">
        <w:rPr>
          <w:rFonts w:ascii="Arial" w:hAnsi="Arial" w:cs="Arial"/>
        </w:rPr>
        <w:t>Plus</w:t>
      </w:r>
      <w:proofErr w:type="gramEnd"/>
      <w:r w:rsidRPr="003E5786">
        <w:rPr>
          <w:rFonts w:ascii="Arial" w:hAnsi="Arial" w:cs="Arial"/>
        </w:rPr>
        <w:t xml:space="preserve"> Resources. This will include:</w:t>
      </w:r>
    </w:p>
    <w:p w14:paraId="0FCEFC68" w14:textId="52960ED1" w:rsidR="00456D74" w:rsidRPr="003E5786" w:rsidRDefault="00456D74" w:rsidP="00F30F58">
      <w:pPr>
        <w:pStyle w:val="ListParagraph"/>
        <w:numPr>
          <w:ilvl w:val="1"/>
          <w:numId w:val="12"/>
        </w:numPr>
        <w:ind w:left="2160"/>
        <w:rPr>
          <w:rFonts w:ascii="Arial" w:hAnsi="Arial" w:cs="Arial"/>
        </w:rPr>
      </w:pPr>
      <w:r w:rsidRPr="003E5786">
        <w:rPr>
          <w:rFonts w:ascii="Arial" w:hAnsi="Arial" w:cs="Arial"/>
        </w:rPr>
        <w:t>The complex and tertiary  placement budget (£M)</w:t>
      </w:r>
    </w:p>
    <w:p w14:paraId="61C33DF1" w14:textId="3F89D9B1" w:rsidR="003E5786" w:rsidRPr="003E5786" w:rsidRDefault="003E5786" w:rsidP="00F30F58">
      <w:pPr>
        <w:pStyle w:val="ListParagraph"/>
        <w:numPr>
          <w:ilvl w:val="1"/>
          <w:numId w:val="12"/>
        </w:numPr>
        <w:ind w:left="2160"/>
        <w:rPr>
          <w:rFonts w:ascii="Arial" w:hAnsi="Arial" w:cs="Arial"/>
        </w:rPr>
      </w:pPr>
      <w:r w:rsidRPr="003E5786">
        <w:rPr>
          <w:rFonts w:ascii="Arial" w:hAnsi="Arial" w:cs="Arial"/>
        </w:rPr>
        <w:t>The nursing and residential care budget (£)</w:t>
      </w:r>
    </w:p>
    <w:p w14:paraId="100C8258" w14:textId="6D80DB04" w:rsidR="00456D74" w:rsidRPr="003E5786" w:rsidRDefault="00456D74" w:rsidP="00F30F58">
      <w:pPr>
        <w:pStyle w:val="ListParagraph"/>
        <w:numPr>
          <w:ilvl w:val="1"/>
          <w:numId w:val="12"/>
        </w:numPr>
        <w:ind w:left="2160"/>
        <w:rPr>
          <w:rFonts w:ascii="Arial" w:hAnsi="Arial" w:cs="Arial"/>
        </w:rPr>
      </w:pPr>
      <w:r w:rsidRPr="003E5786">
        <w:rPr>
          <w:rFonts w:ascii="Arial" w:hAnsi="Arial" w:cs="Arial"/>
        </w:rPr>
        <w:t>Supported living scheme budget (£ M)</w:t>
      </w:r>
    </w:p>
    <w:p w14:paraId="035F0D50" w14:textId="72D3310E" w:rsidR="003E5786" w:rsidRPr="003E5786" w:rsidRDefault="003E5786" w:rsidP="00F30F58">
      <w:pPr>
        <w:pStyle w:val="ListParagraph"/>
        <w:numPr>
          <w:ilvl w:val="1"/>
          <w:numId w:val="12"/>
        </w:numPr>
        <w:ind w:left="2160"/>
        <w:rPr>
          <w:rFonts w:ascii="Arial" w:hAnsi="Arial" w:cs="Arial"/>
        </w:rPr>
      </w:pPr>
      <w:r w:rsidRPr="003E5786">
        <w:rPr>
          <w:rFonts w:ascii="Arial" w:hAnsi="Arial" w:cs="Arial"/>
        </w:rPr>
        <w:t>IPSA Plus specific schemes which include:</w:t>
      </w:r>
    </w:p>
    <w:p w14:paraId="6794962F" w14:textId="557C721E" w:rsidR="00456D74" w:rsidRPr="003E5786" w:rsidRDefault="00456D74" w:rsidP="00F30F58">
      <w:pPr>
        <w:pStyle w:val="ListParagraph"/>
        <w:numPr>
          <w:ilvl w:val="2"/>
          <w:numId w:val="12"/>
        </w:numPr>
        <w:ind w:left="2880"/>
        <w:rPr>
          <w:rFonts w:ascii="Arial" w:hAnsi="Arial" w:cs="Arial"/>
        </w:rPr>
      </w:pPr>
      <w:r w:rsidRPr="003E5786">
        <w:rPr>
          <w:rFonts w:ascii="Arial" w:hAnsi="Arial" w:cs="Arial"/>
        </w:rPr>
        <w:t xml:space="preserve">The Turrets – a community rehabilitation service led by Certitude with clinical in-reach from a psychiatrist, occupational therapist and psychologist. This can be used to support step down from the inpatient rehabilitation wards or as an alternative to them. </w:t>
      </w:r>
    </w:p>
    <w:p w14:paraId="4A528A40" w14:textId="7B96415D" w:rsidR="00456D74" w:rsidRPr="003E5786" w:rsidRDefault="00456D74" w:rsidP="00F30F58">
      <w:pPr>
        <w:pStyle w:val="ListParagraph"/>
        <w:numPr>
          <w:ilvl w:val="2"/>
          <w:numId w:val="12"/>
        </w:numPr>
        <w:ind w:left="2880"/>
        <w:rPr>
          <w:rFonts w:ascii="Arial" w:hAnsi="Arial" w:cs="Arial"/>
        </w:rPr>
      </w:pPr>
      <w:r w:rsidRPr="003E5786">
        <w:rPr>
          <w:rFonts w:ascii="Arial" w:hAnsi="Arial" w:cs="Arial"/>
        </w:rPr>
        <w:lastRenderedPageBreak/>
        <w:t xml:space="preserve">The Gateway- a 14 bedded </w:t>
      </w:r>
      <w:r w:rsidR="00462614">
        <w:rPr>
          <w:rFonts w:ascii="Arial" w:hAnsi="Arial" w:cs="Arial"/>
        </w:rPr>
        <w:t xml:space="preserve">accommodation </w:t>
      </w:r>
      <w:r w:rsidRPr="003E5786">
        <w:rPr>
          <w:rFonts w:ascii="Arial" w:hAnsi="Arial" w:cs="Arial"/>
        </w:rPr>
        <w:t>resource for men</w:t>
      </w:r>
    </w:p>
    <w:p w14:paraId="5B8E98C8" w14:textId="74DA2891" w:rsidR="00456D74" w:rsidRPr="003E5786" w:rsidRDefault="00456D74" w:rsidP="00F30F58">
      <w:pPr>
        <w:pStyle w:val="ListParagraph"/>
        <w:numPr>
          <w:ilvl w:val="2"/>
          <w:numId w:val="12"/>
        </w:numPr>
        <w:ind w:left="2880"/>
        <w:rPr>
          <w:rFonts w:ascii="Arial" w:hAnsi="Arial" w:cs="Arial"/>
        </w:rPr>
      </w:pPr>
      <w:r w:rsidRPr="003E5786">
        <w:rPr>
          <w:rFonts w:ascii="Arial" w:hAnsi="Arial" w:cs="Arial"/>
        </w:rPr>
        <w:t xml:space="preserve">Lancaster Avenue – a 12 bedded </w:t>
      </w:r>
      <w:r w:rsidR="00462614">
        <w:rPr>
          <w:rFonts w:ascii="Arial" w:hAnsi="Arial" w:cs="Arial"/>
        </w:rPr>
        <w:t xml:space="preserve">housing </w:t>
      </w:r>
      <w:r w:rsidRPr="003E5786">
        <w:rPr>
          <w:rFonts w:ascii="Arial" w:hAnsi="Arial" w:cs="Arial"/>
        </w:rPr>
        <w:t>resource for women</w:t>
      </w:r>
    </w:p>
    <w:p w14:paraId="08882134" w14:textId="49D556FE" w:rsidR="00456D74" w:rsidRPr="003E5786" w:rsidRDefault="00456D74" w:rsidP="00F30F58">
      <w:pPr>
        <w:pStyle w:val="ListParagraph"/>
        <w:numPr>
          <w:ilvl w:val="2"/>
          <w:numId w:val="12"/>
        </w:numPr>
        <w:ind w:left="2880"/>
        <w:rPr>
          <w:rFonts w:ascii="Arial" w:hAnsi="Arial" w:cs="Arial"/>
        </w:rPr>
      </w:pPr>
      <w:proofErr w:type="spellStart"/>
      <w:r w:rsidRPr="003E5786">
        <w:rPr>
          <w:rFonts w:ascii="Arial" w:hAnsi="Arial" w:cs="Arial"/>
        </w:rPr>
        <w:t>Railton</w:t>
      </w:r>
      <w:proofErr w:type="spellEnd"/>
      <w:r w:rsidRPr="003E5786">
        <w:rPr>
          <w:rFonts w:ascii="Arial" w:hAnsi="Arial" w:cs="Arial"/>
        </w:rPr>
        <w:t xml:space="preserve"> Road – a 9 mixed </w:t>
      </w:r>
      <w:r w:rsidR="00462614">
        <w:rPr>
          <w:rFonts w:ascii="Arial" w:hAnsi="Arial" w:cs="Arial"/>
        </w:rPr>
        <w:t xml:space="preserve">housing </w:t>
      </w:r>
      <w:r w:rsidRPr="003E5786">
        <w:rPr>
          <w:rFonts w:ascii="Arial" w:hAnsi="Arial" w:cs="Arial"/>
        </w:rPr>
        <w:t>facility</w:t>
      </w:r>
    </w:p>
    <w:p w14:paraId="3D5E213B" w14:textId="6B3B3472" w:rsidR="00456D74" w:rsidRPr="003E5786" w:rsidRDefault="00B83FB9" w:rsidP="00F30F58">
      <w:pPr>
        <w:pStyle w:val="ListParagraph"/>
        <w:numPr>
          <w:ilvl w:val="2"/>
          <w:numId w:val="12"/>
        </w:numPr>
        <w:ind w:left="2880"/>
        <w:rPr>
          <w:rFonts w:ascii="Arial" w:hAnsi="Arial" w:cs="Arial"/>
        </w:rPr>
      </w:pPr>
      <w:r>
        <w:rPr>
          <w:rFonts w:ascii="Arial" w:hAnsi="Arial" w:cs="Arial"/>
        </w:rPr>
        <w:t>Access to any new BRIL (Bro</w:t>
      </w:r>
      <w:r w:rsidR="00456D74" w:rsidRPr="003E5786">
        <w:rPr>
          <w:rFonts w:ascii="Arial" w:hAnsi="Arial" w:cs="Arial"/>
        </w:rPr>
        <w:t xml:space="preserve">kerage Resettlement in Lambeth) independent flats. </w:t>
      </w:r>
    </w:p>
    <w:p w14:paraId="5F2DAD72" w14:textId="2D19FFEB" w:rsidR="00456D74" w:rsidRDefault="00456D74" w:rsidP="00F30F58">
      <w:pPr>
        <w:pStyle w:val="Default"/>
        <w:numPr>
          <w:ilvl w:val="0"/>
          <w:numId w:val="12"/>
        </w:numPr>
        <w:spacing w:after="205"/>
        <w:ind w:left="1440"/>
        <w:rPr>
          <w:sz w:val="22"/>
          <w:szCs w:val="22"/>
        </w:rPr>
      </w:pPr>
      <w:r w:rsidRPr="003C3E76">
        <w:rPr>
          <w:sz w:val="22"/>
          <w:szCs w:val="22"/>
        </w:rPr>
        <w:t xml:space="preserve">The post holder will </w:t>
      </w:r>
      <w:r w:rsidR="003E5786">
        <w:rPr>
          <w:sz w:val="22"/>
          <w:szCs w:val="22"/>
        </w:rPr>
        <w:t xml:space="preserve">jointly </w:t>
      </w:r>
      <w:r w:rsidRPr="003C3E76">
        <w:rPr>
          <w:sz w:val="22"/>
          <w:szCs w:val="22"/>
        </w:rPr>
        <w:t xml:space="preserve">manage the above budget, monitor spending and regularly review expenditure, so that expenditure remains within the budget allocation, monitor potential areas where cost pressures may develop and implement recovery plans if necessary </w:t>
      </w:r>
    </w:p>
    <w:p w14:paraId="597B9C3B" w14:textId="7160453C" w:rsidR="00462614" w:rsidRPr="00462614" w:rsidRDefault="00462614" w:rsidP="00F30F58">
      <w:pPr>
        <w:pStyle w:val="Default"/>
        <w:numPr>
          <w:ilvl w:val="0"/>
          <w:numId w:val="12"/>
        </w:numPr>
        <w:spacing w:after="205"/>
        <w:ind w:left="1440"/>
        <w:rPr>
          <w:sz w:val="22"/>
          <w:szCs w:val="22"/>
        </w:rPr>
      </w:pPr>
      <w:r>
        <w:rPr>
          <w:sz w:val="22"/>
          <w:szCs w:val="22"/>
        </w:rPr>
        <w:t xml:space="preserve">This will largely be managed by co-chairing the Integrated Mental Health Care Panel and Tertiary and complex care panels which agrees </w:t>
      </w:r>
      <w:r w:rsidR="00D90049">
        <w:rPr>
          <w:sz w:val="22"/>
          <w:szCs w:val="22"/>
        </w:rPr>
        <w:t xml:space="preserve">placements, </w:t>
      </w:r>
      <w:r>
        <w:rPr>
          <w:sz w:val="22"/>
          <w:szCs w:val="22"/>
        </w:rPr>
        <w:t xml:space="preserve">and reviews in-patient rehabilitation, placement/housing and community support. </w:t>
      </w:r>
    </w:p>
    <w:p w14:paraId="7663E685" w14:textId="77777777" w:rsidR="00456D74" w:rsidRPr="003C3E76" w:rsidRDefault="00456D74" w:rsidP="00F30F58">
      <w:pPr>
        <w:pStyle w:val="Default"/>
        <w:numPr>
          <w:ilvl w:val="0"/>
          <w:numId w:val="12"/>
        </w:numPr>
        <w:spacing w:after="205"/>
        <w:ind w:left="1440"/>
        <w:rPr>
          <w:sz w:val="22"/>
          <w:szCs w:val="22"/>
        </w:rPr>
      </w:pPr>
      <w:r w:rsidRPr="003C3E76">
        <w:rPr>
          <w:sz w:val="22"/>
          <w:szCs w:val="22"/>
        </w:rPr>
        <w:t xml:space="preserve">With financial colleagues, develop an annual financial plan covering mainstream and short-term funding, including trends such as new service demands that may produce cost pressures. </w:t>
      </w:r>
    </w:p>
    <w:p w14:paraId="718F8309" w14:textId="77777777" w:rsidR="00456D74" w:rsidRPr="003C3E76" w:rsidRDefault="00456D74" w:rsidP="00F30F58">
      <w:pPr>
        <w:pStyle w:val="Default"/>
        <w:numPr>
          <w:ilvl w:val="0"/>
          <w:numId w:val="12"/>
        </w:numPr>
        <w:spacing w:after="205"/>
        <w:ind w:left="1440"/>
        <w:rPr>
          <w:sz w:val="22"/>
          <w:szCs w:val="22"/>
        </w:rPr>
      </w:pPr>
      <w:r w:rsidRPr="003C3E76">
        <w:rPr>
          <w:sz w:val="22"/>
          <w:szCs w:val="22"/>
        </w:rPr>
        <w:t xml:space="preserve">Ensure that standing financial practices are maintained and observed, and that reliable systems are maintained for monitoring the use of funding to deliver effective services. </w:t>
      </w:r>
    </w:p>
    <w:p w14:paraId="45C4382B" w14:textId="0B0F14C2" w:rsidR="003C3E76" w:rsidRDefault="00462614" w:rsidP="00F30F58">
      <w:pPr>
        <w:pStyle w:val="Default"/>
        <w:numPr>
          <w:ilvl w:val="0"/>
          <w:numId w:val="12"/>
        </w:numPr>
        <w:spacing w:after="205"/>
        <w:ind w:left="1440"/>
        <w:rPr>
          <w:sz w:val="22"/>
          <w:szCs w:val="22"/>
        </w:rPr>
      </w:pPr>
      <w:r>
        <w:rPr>
          <w:sz w:val="22"/>
          <w:szCs w:val="22"/>
        </w:rPr>
        <w:t>Together with the Head of Social Care, e</w:t>
      </w:r>
      <w:r w:rsidR="00456D74" w:rsidRPr="003C3E76">
        <w:rPr>
          <w:sz w:val="22"/>
          <w:szCs w:val="22"/>
        </w:rPr>
        <w:t>nsure saving plans are agreed, put in place and achieved.</w:t>
      </w:r>
    </w:p>
    <w:p w14:paraId="51374165" w14:textId="2207E25F" w:rsidR="003E5786" w:rsidRPr="00B83FE8" w:rsidRDefault="00B83FE8" w:rsidP="00F30F58">
      <w:pPr>
        <w:pStyle w:val="Default"/>
        <w:spacing w:after="205"/>
        <w:ind w:left="720"/>
        <w:rPr>
          <w:sz w:val="22"/>
          <w:szCs w:val="22"/>
          <w:u w:val="single"/>
        </w:rPr>
      </w:pPr>
      <w:r>
        <w:rPr>
          <w:sz w:val="22"/>
          <w:szCs w:val="22"/>
          <w:u w:val="single"/>
        </w:rPr>
        <w:t xml:space="preserve">4.4 </w:t>
      </w:r>
      <w:r w:rsidR="003E5786" w:rsidRPr="00B83FE8">
        <w:rPr>
          <w:sz w:val="22"/>
          <w:szCs w:val="22"/>
          <w:u w:val="single"/>
        </w:rPr>
        <w:t>Supporting commissioning colleagues to procure</w:t>
      </w:r>
      <w:r w:rsidRPr="00B83FE8">
        <w:rPr>
          <w:sz w:val="22"/>
          <w:szCs w:val="22"/>
          <w:u w:val="single"/>
        </w:rPr>
        <w:t xml:space="preserve"> appropriate housing and community support. </w:t>
      </w:r>
    </w:p>
    <w:p w14:paraId="7626DF25" w14:textId="0914FB65" w:rsidR="00B83FE8" w:rsidRPr="00B83FE8" w:rsidRDefault="00B83FE8" w:rsidP="00F30F58">
      <w:pPr>
        <w:pStyle w:val="ListParagraph"/>
        <w:numPr>
          <w:ilvl w:val="0"/>
          <w:numId w:val="17"/>
        </w:numPr>
        <w:ind w:left="1440"/>
        <w:rPr>
          <w:rFonts w:ascii="Arial" w:hAnsi="Arial" w:cs="Arial"/>
        </w:rPr>
      </w:pPr>
      <w:r w:rsidRPr="00B83FE8">
        <w:rPr>
          <w:rFonts w:ascii="Arial" w:hAnsi="Arial" w:cs="Arial"/>
        </w:rPr>
        <w:t>To have an overview of demand and need which will inform commissioning decisions.</w:t>
      </w:r>
    </w:p>
    <w:p w14:paraId="5E09494E" w14:textId="087E73A3" w:rsidR="00566887" w:rsidRPr="00B83FE8" w:rsidRDefault="003C3E76" w:rsidP="00F30F58">
      <w:pPr>
        <w:pStyle w:val="ListParagraph"/>
        <w:numPr>
          <w:ilvl w:val="0"/>
          <w:numId w:val="17"/>
        </w:numPr>
        <w:ind w:left="1440"/>
        <w:rPr>
          <w:rFonts w:ascii="Arial" w:hAnsi="Arial" w:cs="Arial"/>
          <w:u w:val="single"/>
        </w:rPr>
      </w:pPr>
      <w:r w:rsidRPr="00B83FE8">
        <w:rPr>
          <w:rFonts w:ascii="Arial" w:hAnsi="Arial" w:cs="Arial"/>
        </w:rPr>
        <w:t>To ensure clear thresholds</w:t>
      </w:r>
      <w:r w:rsidR="00B83FE8" w:rsidRPr="00B83FE8">
        <w:rPr>
          <w:rFonts w:ascii="Arial" w:hAnsi="Arial" w:cs="Arial"/>
        </w:rPr>
        <w:t xml:space="preserve"> are</w:t>
      </w:r>
      <w:r w:rsidRPr="00B83FE8">
        <w:rPr>
          <w:rFonts w:ascii="Arial" w:hAnsi="Arial" w:cs="Arial"/>
        </w:rPr>
        <w:t xml:space="preserve"> identified for supported accommodation in partnership with Lambeth Housing</w:t>
      </w:r>
    </w:p>
    <w:p w14:paraId="0016EFB0" w14:textId="36DC1C04" w:rsidR="003C3E76" w:rsidRDefault="00B83FE8" w:rsidP="00F30F58">
      <w:pPr>
        <w:pStyle w:val="ListParagraph"/>
        <w:numPr>
          <w:ilvl w:val="0"/>
          <w:numId w:val="17"/>
        </w:numPr>
        <w:ind w:left="1440"/>
        <w:rPr>
          <w:rFonts w:ascii="Arial" w:hAnsi="Arial" w:cs="Arial"/>
        </w:rPr>
      </w:pPr>
      <w:r>
        <w:rPr>
          <w:rFonts w:ascii="Arial" w:hAnsi="Arial" w:cs="Arial"/>
        </w:rPr>
        <w:t xml:space="preserve">Together with commissioning colleagues, </w:t>
      </w:r>
      <w:r w:rsidR="003C3E76" w:rsidRPr="003C3E76">
        <w:rPr>
          <w:rFonts w:ascii="Arial" w:hAnsi="Arial" w:cs="Arial"/>
        </w:rPr>
        <w:t xml:space="preserve">to </w:t>
      </w:r>
      <w:r>
        <w:rPr>
          <w:rFonts w:ascii="Arial" w:hAnsi="Arial" w:cs="Arial"/>
        </w:rPr>
        <w:t xml:space="preserve">review existing </w:t>
      </w:r>
      <w:r w:rsidR="003C3E76" w:rsidRPr="003C3E76">
        <w:rPr>
          <w:rFonts w:ascii="Arial" w:hAnsi="Arial" w:cs="Arial"/>
        </w:rPr>
        <w:t>services</w:t>
      </w:r>
      <w:r>
        <w:rPr>
          <w:rFonts w:ascii="Arial" w:hAnsi="Arial" w:cs="Arial"/>
        </w:rPr>
        <w:t xml:space="preserve"> to ensure</w:t>
      </w:r>
      <w:r w:rsidR="003C3E76" w:rsidRPr="003C3E76">
        <w:rPr>
          <w:rFonts w:ascii="Arial" w:hAnsi="Arial" w:cs="Arial"/>
        </w:rPr>
        <w:t xml:space="preserve"> </w:t>
      </w:r>
      <w:r w:rsidR="002850AE">
        <w:rPr>
          <w:rFonts w:ascii="Arial" w:hAnsi="Arial" w:cs="Arial"/>
        </w:rPr>
        <w:t xml:space="preserve">they </w:t>
      </w:r>
      <w:r w:rsidR="003C3E76" w:rsidRPr="003C3E76">
        <w:rPr>
          <w:rFonts w:ascii="Arial" w:hAnsi="Arial" w:cs="Arial"/>
        </w:rPr>
        <w:t xml:space="preserve">are of the highest quality and </w:t>
      </w:r>
      <w:r w:rsidR="00D90049">
        <w:rPr>
          <w:rFonts w:ascii="Arial" w:hAnsi="Arial" w:cs="Arial"/>
        </w:rPr>
        <w:t>are working towards recovery goals of those that they are supporting</w:t>
      </w:r>
    </w:p>
    <w:p w14:paraId="352B93D4" w14:textId="400967B5" w:rsidR="0093181D" w:rsidRPr="003C3E76" w:rsidRDefault="0093181D" w:rsidP="00F30F58">
      <w:pPr>
        <w:pStyle w:val="ListParagraph"/>
        <w:numPr>
          <w:ilvl w:val="0"/>
          <w:numId w:val="17"/>
        </w:numPr>
        <w:ind w:left="1440"/>
        <w:rPr>
          <w:rFonts w:ascii="Arial" w:hAnsi="Arial" w:cs="Arial"/>
        </w:rPr>
      </w:pPr>
      <w:r>
        <w:rPr>
          <w:rFonts w:ascii="Arial" w:hAnsi="Arial" w:cs="Arial"/>
        </w:rPr>
        <w:t>To support the Programme to develop new models of care which support a personalised approach, for example via personal health budgets.</w:t>
      </w:r>
    </w:p>
    <w:p w14:paraId="2CFB5673" w14:textId="0A18BB89" w:rsidR="00566887" w:rsidRPr="003C3E76" w:rsidRDefault="003C3E76" w:rsidP="00F30F58">
      <w:pPr>
        <w:ind w:left="720"/>
        <w:rPr>
          <w:rFonts w:ascii="Arial" w:hAnsi="Arial" w:cs="Arial"/>
          <w:u w:val="single"/>
        </w:rPr>
      </w:pPr>
      <w:r w:rsidRPr="003C3E76">
        <w:rPr>
          <w:rFonts w:ascii="Arial" w:hAnsi="Arial" w:cs="Arial"/>
          <w:u w:val="single"/>
        </w:rPr>
        <w:t>Other</w:t>
      </w:r>
    </w:p>
    <w:p w14:paraId="6FBF25AA" w14:textId="5C224B3D" w:rsidR="00D51F2E" w:rsidRPr="00B83FE8" w:rsidRDefault="00B83FE8" w:rsidP="00F30F58">
      <w:pPr>
        <w:autoSpaceDE w:val="0"/>
        <w:autoSpaceDN w:val="0"/>
        <w:adjustRightInd w:val="0"/>
        <w:spacing w:after="0" w:line="240" w:lineRule="auto"/>
        <w:ind w:left="720"/>
        <w:rPr>
          <w:rFonts w:ascii="Arial" w:hAnsi="Arial" w:cs="Arial"/>
          <w:bCs/>
          <w:color w:val="000000"/>
          <w:u w:val="single"/>
        </w:rPr>
      </w:pPr>
      <w:r w:rsidRPr="00B83FE8">
        <w:rPr>
          <w:rFonts w:ascii="Arial" w:hAnsi="Arial" w:cs="Arial"/>
          <w:bCs/>
          <w:color w:val="000000"/>
          <w:u w:val="single"/>
        </w:rPr>
        <w:t xml:space="preserve">4.5 </w:t>
      </w:r>
      <w:r w:rsidR="00D51F2E" w:rsidRPr="00B83FE8">
        <w:rPr>
          <w:rFonts w:ascii="Arial" w:hAnsi="Arial" w:cs="Arial"/>
          <w:bCs/>
          <w:color w:val="000000"/>
          <w:u w:val="single"/>
        </w:rPr>
        <w:t xml:space="preserve">Human Resource Management </w:t>
      </w:r>
    </w:p>
    <w:p w14:paraId="1314D4B6" w14:textId="77777777" w:rsidR="00D51F2E" w:rsidRPr="003C3E76" w:rsidRDefault="00D51F2E" w:rsidP="00F30F58">
      <w:pPr>
        <w:autoSpaceDE w:val="0"/>
        <w:autoSpaceDN w:val="0"/>
        <w:adjustRightInd w:val="0"/>
        <w:spacing w:after="0" w:line="240" w:lineRule="auto"/>
        <w:ind w:left="720"/>
        <w:rPr>
          <w:rFonts w:ascii="Arial" w:hAnsi="Arial" w:cs="Arial"/>
          <w:color w:val="000000"/>
        </w:rPr>
      </w:pPr>
    </w:p>
    <w:p w14:paraId="2130F79A" w14:textId="77777777" w:rsidR="00D51F2E" w:rsidRPr="003C3E76" w:rsidRDefault="00D51F2E" w:rsidP="00F30F58">
      <w:pPr>
        <w:pStyle w:val="ListParagraph"/>
        <w:numPr>
          <w:ilvl w:val="0"/>
          <w:numId w:val="5"/>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t xml:space="preserve">Provide general management and authentic leadership to the service as a whole. </w:t>
      </w:r>
    </w:p>
    <w:p w14:paraId="6E978C3C" w14:textId="77777777" w:rsidR="00D51F2E" w:rsidRPr="003C3E76" w:rsidRDefault="00D51F2E" w:rsidP="00F30F58">
      <w:pPr>
        <w:pStyle w:val="ListParagraph"/>
        <w:numPr>
          <w:ilvl w:val="0"/>
          <w:numId w:val="5"/>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t xml:space="preserve">Develop the skills of a diverse workforce that reflects the needs of the service and population it serves. </w:t>
      </w:r>
    </w:p>
    <w:p w14:paraId="46EBC9F7" w14:textId="77777777" w:rsidR="00D51F2E" w:rsidRPr="003C3E76" w:rsidRDefault="00D51F2E" w:rsidP="00F30F58">
      <w:pPr>
        <w:pStyle w:val="ListParagraph"/>
        <w:numPr>
          <w:ilvl w:val="0"/>
          <w:numId w:val="5"/>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t xml:space="preserve">Work with alliance partners to ensure that all staff has access to appropriate support for their continuing professional development, including arrangements to identify and meet their training and development needs in balance with the service needs. </w:t>
      </w:r>
    </w:p>
    <w:p w14:paraId="5EAFDF6C" w14:textId="77777777" w:rsidR="00D51F2E" w:rsidRPr="003C3E76" w:rsidRDefault="00D51F2E" w:rsidP="00F30F58">
      <w:pPr>
        <w:pStyle w:val="ListParagraph"/>
        <w:numPr>
          <w:ilvl w:val="0"/>
          <w:numId w:val="5"/>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t xml:space="preserve">Ensure that appraisal and supervision is carried out according to agreed alliance governance processes and that staff objectives are met within the context of the service requirements and plans. </w:t>
      </w:r>
    </w:p>
    <w:p w14:paraId="1C1B1225" w14:textId="77777777" w:rsidR="00D51F2E" w:rsidRPr="003C3E76" w:rsidRDefault="00D51F2E" w:rsidP="00F30F58">
      <w:pPr>
        <w:pStyle w:val="ListParagraph"/>
        <w:numPr>
          <w:ilvl w:val="0"/>
          <w:numId w:val="5"/>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t xml:space="preserve">Ensure the prompt recruitment, selection and induction of new staff to all posts in the service, according to Trust policy. </w:t>
      </w:r>
    </w:p>
    <w:p w14:paraId="5593DC19" w14:textId="77777777" w:rsidR="00D51F2E" w:rsidRPr="003C3E76" w:rsidRDefault="00D51F2E" w:rsidP="00F30F58">
      <w:pPr>
        <w:pStyle w:val="ListParagraph"/>
        <w:numPr>
          <w:ilvl w:val="0"/>
          <w:numId w:val="5"/>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t xml:space="preserve">Maintain a recruitment plan in line with service capacity needs and budget. </w:t>
      </w:r>
    </w:p>
    <w:p w14:paraId="246F8FF0" w14:textId="77777777" w:rsidR="00D51F2E" w:rsidRPr="003C3E76" w:rsidRDefault="00D51F2E" w:rsidP="00F30F58">
      <w:pPr>
        <w:pStyle w:val="ListParagraph"/>
        <w:numPr>
          <w:ilvl w:val="0"/>
          <w:numId w:val="5"/>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lastRenderedPageBreak/>
        <w:t xml:space="preserve">Ensure that all other aspects of people management take place within the service, including: prompt action with regard to staff performance, sickness and attendance levels, all disciplinary and grievance matters. </w:t>
      </w:r>
    </w:p>
    <w:p w14:paraId="66F1B065" w14:textId="77777777" w:rsidR="00D51F2E" w:rsidRPr="003C3E76" w:rsidRDefault="00D51F2E" w:rsidP="00F30F58">
      <w:pPr>
        <w:pStyle w:val="ListParagraph"/>
        <w:numPr>
          <w:ilvl w:val="0"/>
          <w:numId w:val="5"/>
        </w:numPr>
        <w:autoSpaceDE w:val="0"/>
        <w:autoSpaceDN w:val="0"/>
        <w:adjustRightInd w:val="0"/>
        <w:spacing w:after="0" w:line="240" w:lineRule="auto"/>
        <w:ind w:left="1440"/>
        <w:rPr>
          <w:rFonts w:ascii="Arial" w:hAnsi="Arial" w:cs="Arial"/>
          <w:color w:val="000000"/>
        </w:rPr>
      </w:pPr>
      <w:r w:rsidRPr="003C3E76">
        <w:rPr>
          <w:rFonts w:ascii="Arial" w:hAnsi="Arial" w:cs="Arial"/>
          <w:color w:val="000000"/>
        </w:rPr>
        <w:t xml:space="preserve">Ensure that our workforce is culturally competent and safeguard the safety and needs of service users and carers </w:t>
      </w:r>
    </w:p>
    <w:p w14:paraId="6108F419" w14:textId="77777777" w:rsidR="00D51F2E" w:rsidRPr="003C3E76" w:rsidRDefault="00D51F2E" w:rsidP="00F30F58">
      <w:pPr>
        <w:autoSpaceDE w:val="0"/>
        <w:autoSpaceDN w:val="0"/>
        <w:adjustRightInd w:val="0"/>
        <w:spacing w:after="0" w:line="240" w:lineRule="auto"/>
        <w:ind w:left="720"/>
        <w:rPr>
          <w:rFonts w:ascii="Arial" w:hAnsi="Arial" w:cs="Arial"/>
          <w:color w:val="000000"/>
        </w:rPr>
      </w:pPr>
    </w:p>
    <w:p w14:paraId="2F894204" w14:textId="6B4092F5" w:rsidR="00D51F2E" w:rsidRPr="00B83FE8" w:rsidRDefault="00B83FE8" w:rsidP="00F30F58">
      <w:pPr>
        <w:autoSpaceDE w:val="0"/>
        <w:autoSpaceDN w:val="0"/>
        <w:adjustRightInd w:val="0"/>
        <w:spacing w:after="0" w:line="240" w:lineRule="auto"/>
        <w:ind w:left="720"/>
        <w:rPr>
          <w:rFonts w:ascii="Arial" w:hAnsi="Arial" w:cs="Arial"/>
          <w:bCs/>
          <w:color w:val="000000"/>
          <w:u w:val="single"/>
        </w:rPr>
      </w:pPr>
      <w:r w:rsidRPr="00B83FE8">
        <w:rPr>
          <w:rFonts w:ascii="Arial" w:hAnsi="Arial" w:cs="Arial"/>
          <w:bCs/>
          <w:color w:val="000000"/>
          <w:u w:val="single"/>
        </w:rPr>
        <w:t>4.6</w:t>
      </w:r>
      <w:r w:rsidR="00D51F2E" w:rsidRPr="00B83FE8">
        <w:rPr>
          <w:rFonts w:ascii="Arial" w:hAnsi="Arial" w:cs="Arial"/>
          <w:bCs/>
          <w:color w:val="000000"/>
          <w:u w:val="single"/>
        </w:rPr>
        <w:t xml:space="preserve"> Quality </w:t>
      </w:r>
    </w:p>
    <w:p w14:paraId="2752B2F9" w14:textId="77777777" w:rsidR="00B83FE8" w:rsidRPr="003C3E76" w:rsidRDefault="00B83FE8" w:rsidP="00F30F58">
      <w:pPr>
        <w:autoSpaceDE w:val="0"/>
        <w:autoSpaceDN w:val="0"/>
        <w:adjustRightInd w:val="0"/>
        <w:spacing w:after="0" w:line="240" w:lineRule="auto"/>
        <w:ind w:left="720"/>
        <w:rPr>
          <w:rFonts w:ascii="Arial" w:hAnsi="Arial" w:cs="Arial"/>
          <w:color w:val="000000"/>
        </w:rPr>
      </w:pPr>
    </w:p>
    <w:p w14:paraId="3FB6729D" w14:textId="0EC1F5C4" w:rsidR="00D51F2E" w:rsidRPr="003C3E76" w:rsidRDefault="00B83FE8" w:rsidP="00F30F58">
      <w:pPr>
        <w:pStyle w:val="ListParagraph"/>
        <w:numPr>
          <w:ilvl w:val="0"/>
          <w:numId w:val="6"/>
        </w:numPr>
        <w:autoSpaceDE w:val="0"/>
        <w:autoSpaceDN w:val="0"/>
        <w:adjustRightInd w:val="0"/>
        <w:spacing w:after="0" w:line="240" w:lineRule="auto"/>
        <w:ind w:left="1440"/>
        <w:rPr>
          <w:rFonts w:ascii="Arial" w:hAnsi="Arial" w:cs="Arial"/>
          <w:color w:val="000000"/>
        </w:rPr>
      </w:pPr>
      <w:r>
        <w:rPr>
          <w:rFonts w:ascii="Arial" w:hAnsi="Arial" w:cs="Arial"/>
          <w:color w:val="000000"/>
        </w:rPr>
        <w:t>To be a</w:t>
      </w:r>
      <w:r w:rsidR="00D51F2E" w:rsidRPr="003C3E76">
        <w:rPr>
          <w:rFonts w:ascii="Arial" w:hAnsi="Arial" w:cs="Arial"/>
          <w:color w:val="000000"/>
        </w:rPr>
        <w:t xml:space="preserve">ccountable for the delivery of high quality services, ensuring good patient experience which is close to home and minimises reliance on private care provision by contributing to the effective flow of the patient journey. </w:t>
      </w:r>
    </w:p>
    <w:p w14:paraId="5557BEBC" w14:textId="5402D2DC" w:rsidR="00ED6444" w:rsidRPr="00B83FE8" w:rsidRDefault="003C3E76" w:rsidP="00F30F58">
      <w:pPr>
        <w:pStyle w:val="ListParagraph"/>
        <w:numPr>
          <w:ilvl w:val="0"/>
          <w:numId w:val="6"/>
        </w:numPr>
        <w:ind w:left="1440"/>
        <w:rPr>
          <w:rFonts w:ascii="Arial" w:hAnsi="Arial" w:cs="Arial"/>
        </w:rPr>
      </w:pPr>
      <w:r w:rsidRPr="003C3E76">
        <w:rPr>
          <w:rFonts w:ascii="Arial" w:hAnsi="Arial" w:cs="Arial"/>
        </w:rPr>
        <w:t xml:space="preserve">Manage complaints and serious incidents process in the work stream, ensuring that investigations are carried out to alliance procedures, and in line with partner agency governance processes. </w:t>
      </w:r>
    </w:p>
    <w:p w14:paraId="223D1A00" w14:textId="13FDB360" w:rsidR="00D51F2E" w:rsidRPr="003C3E76" w:rsidRDefault="00D51F2E" w:rsidP="00F30F58">
      <w:pPr>
        <w:pStyle w:val="ListParagraph"/>
        <w:numPr>
          <w:ilvl w:val="0"/>
          <w:numId w:val="6"/>
        </w:numPr>
        <w:autoSpaceDE w:val="0"/>
        <w:autoSpaceDN w:val="0"/>
        <w:adjustRightInd w:val="0"/>
        <w:spacing w:after="0" w:line="240" w:lineRule="auto"/>
        <w:ind w:left="1440"/>
        <w:rPr>
          <w:rFonts w:ascii="Arial" w:hAnsi="Arial" w:cs="Arial"/>
          <w:color w:val="000000"/>
        </w:rPr>
      </w:pPr>
      <w:r w:rsidRPr="003C3E76">
        <w:rPr>
          <w:rFonts w:ascii="Arial" w:hAnsi="Arial" w:cs="Arial"/>
          <w:color w:val="000000"/>
        </w:rPr>
        <w:t>Responsible for performance managing the quality of IPSA se</w:t>
      </w:r>
      <w:r w:rsidR="00B83FE8">
        <w:rPr>
          <w:rFonts w:ascii="Arial" w:hAnsi="Arial" w:cs="Arial"/>
          <w:color w:val="000000"/>
        </w:rPr>
        <w:t>rvices across the ART</w:t>
      </w:r>
      <w:r w:rsidRPr="003C3E76">
        <w:rPr>
          <w:rFonts w:ascii="Arial" w:hAnsi="Arial" w:cs="Arial"/>
          <w:color w:val="000000"/>
        </w:rPr>
        <w:t xml:space="preserve">, including </w:t>
      </w:r>
      <w:r w:rsidR="00B83FE8">
        <w:rPr>
          <w:rFonts w:ascii="Arial" w:hAnsi="Arial" w:cs="Arial"/>
          <w:color w:val="000000"/>
        </w:rPr>
        <w:t xml:space="preserve">quality improvement, </w:t>
      </w:r>
      <w:r w:rsidRPr="003C3E76">
        <w:rPr>
          <w:rFonts w:ascii="Arial" w:hAnsi="Arial" w:cs="Arial"/>
          <w:color w:val="000000"/>
        </w:rPr>
        <w:t>patient safety, patient satisfaction, outcomes and compliance with alliance objectives</w:t>
      </w:r>
    </w:p>
    <w:p w14:paraId="39D8C5CC" w14:textId="0B601EC3" w:rsidR="00D51F2E" w:rsidRPr="003C3E76" w:rsidRDefault="00D51F2E" w:rsidP="00F30F58">
      <w:pPr>
        <w:autoSpaceDE w:val="0"/>
        <w:autoSpaceDN w:val="0"/>
        <w:adjustRightInd w:val="0"/>
        <w:spacing w:after="0" w:line="240" w:lineRule="auto"/>
        <w:ind w:left="720"/>
        <w:rPr>
          <w:rFonts w:ascii="Arial" w:hAnsi="Arial" w:cs="Arial"/>
          <w:color w:val="000000"/>
        </w:rPr>
      </w:pPr>
    </w:p>
    <w:p w14:paraId="4C28EF89" w14:textId="77777777" w:rsidR="00D51F2E" w:rsidRPr="003C3E76" w:rsidRDefault="00D51F2E" w:rsidP="00F30F58">
      <w:pPr>
        <w:pStyle w:val="ListParagraph"/>
        <w:numPr>
          <w:ilvl w:val="0"/>
          <w:numId w:val="6"/>
        </w:numPr>
        <w:autoSpaceDE w:val="0"/>
        <w:autoSpaceDN w:val="0"/>
        <w:adjustRightInd w:val="0"/>
        <w:spacing w:after="0" w:line="240" w:lineRule="auto"/>
        <w:ind w:left="1440"/>
        <w:rPr>
          <w:rFonts w:ascii="Arial" w:hAnsi="Arial" w:cs="Arial"/>
          <w:color w:val="000000"/>
        </w:rPr>
      </w:pPr>
      <w:r w:rsidRPr="003C3E76">
        <w:rPr>
          <w:rFonts w:ascii="Arial" w:hAnsi="Arial" w:cs="Arial"/>
          <w:color w:val="000000"/>
        </w:rPr>
        <w:t xml:space="preserve">To provide demonstrable assurance that service lines comply with all mandatory reporting and assurance frameworks to enable the Trust to achieve compliance. </w:t>
      </w:r>
    </w:p>
    <w:p w14:paraId="597A3F19" w14:textId="77777777" w:rsidR="00D51F2E" w:rsidRPr="003C3E76" w:rsidRDefault="00D51F2E" w:rsidP="00F30F58">
      <w:pPr>
        <w:autoSpaceDE w:val="0"/>
        <w:autoSpaceDN w:val="0"/>
        <w:adjustRightInd w:val="0"/>
        <w:spacing w:after="0" w:line="240" w:lineRule="auto"/>
        <w:ind w:left="720"/>
        <w:rPr>
          <w:rFonts w:ascii="Arial" w:hAnsi="Arial" w:cs="Arial"/>
          <w:color w:val="000000"/>
        </w:rPr>
      </w:pPr>
    </w:p>
    <w:p w14:paraId="41D3843D" w14:textId="77777777" w:rsidR="00D51F2E" w:rsidRPr="003C3E76" w:rsidRDefault="00D51F2E" w:rsidP="00F30F58">
      <w:pPr>
        <w:pStyle w:val="ListParagraph"/>
        <w:numPr>
          <w:ilvl w:val="0"/>
          <w:numId w:val="6"/>
        </w:numPr>
        <w:autoSpaceDE w:val="0"/>
        <w:autoSpaceDN w:val="0"/>
        <w:adjustRightInd w:val="0"/>
        <w:spacing w:after="0" w:line="240" w:lineRule="auto"/>
        <w:ind w:left="1440"/>
        <w:rPr>
          <w:rFonts w:ascii="Arial" w:hAnsi="Arial" w:cs="Arial"/>
          <w:color w:val="000000"/>
        </w:rPr>
      </w:pPr>
      <w:r w:rsidRPr="003C3E76">
        <w:rPr>
          <w:rFonts w:ascii="Arial" w:hAnsi="Arial" w:cs="Arial"/>
          <w:color w:val="000000"/>
        </w:rPr>
        <w:t xml:space="preserve">Support leads and frontline staff to deliver NICE concordant interventions. </w:t>
      </w:r>
    </w:p>
    <w:p w14:paraId="6A84F00C" w14:textId="77777777" w:rsidR="00D51F2E" w:rsidRPr="003C3E76" w:rsidRDefault="00D51F2E" w:rsidP="00F30F58">
      <w:pPr>
        <w:autoSpaceDE w:val="0"/>
        <w:autoSpaceDN w:val="0"/>
        <w:adjustRightInd w:val="0"/>
        <w:spacing w:after="0" w:line="240" w:lineRule="auto"/>
        <w:ind w:left="720"/>
        <w:rPr>
          <w:rFonts w:ascii="Arial" w:hAnsi="Arial" w:cs="Arial"/>
          <w:color w:val="000000"/>
        </w:rPr>
      </w:pPr>
    </w:p>
    <w:p w14:paraId="08F9FF0A" w14:textId="2E63A686" w:rsidR="00D51F2E" w:rsidRPr="003C3E76" w:rsidRDefault="00B83FE8" w:rsidP="00F30F58">
      <w:pPr>
        <w:autoSpaceDE w:val="0"/>
        <w:autoSpaceDN w:val="0"/>
        <w:adjustRightInd w:val="0"/>
        <w:spacing w:after="0" w:line="240" w:lineRule="auto"/>
        <w:ind w:left="720"/>
        <w:rPr>
          <w:rFonts w:ascii="Arial" w:hAnsi="Arial" w:cs="Arial"/>
          <w:b/>
          <w:bCs/>
          <w:color w:val="000000"/>
        </w:rPr>
      </w:pPr>
      <w:r w:rsidRPr="00B83FE8">
        <w:rPr>
          <w:rFonts w:ascii="Arial" w:hAnsi="Arial" w:cs="Arial"/>
          <w:bCs/>
          <w:color w:val="000000"/>
          <w:u w:val="single"/>
        </w:rPr>
        <w:t>4.7</w:t>
      </w:r>
      <w:r w:rsidR="00D51F2E" w:rsidRPr="00B83FE8">
        <w:rPr>
          <w:rFonts w:ascii="Arial" w:hAnsi="Arial" w:cs="Arial"/>
          <w:bCs/>
          <w:color w:val="000000"/>
          <w:u w:val="single"/>
        </w:rPr>
        <w:t xml:space="preserve"> Management of Communications and Information</w:t>
      </w:r>
      <w:r w:rsidR="00D51F2E" w:rsidRPr="003C3E76">
        <w:rPr>
          <w:rFonts w:ascii="Arial" w:hAnsi="Arial" w:cs="Arial"/>
          <w:b/>
          <w:bCs/>
          <w:color w:val="000000"/>
        </w:rPr>
        <w:t xml:space="preserve"> </w:t>
      </w:r>
    </w:p>
    <w:p w14:paraId="79B9CDB7" w14:textId="77777777" w:rsidR="00D51F2E" w:rsidRPr="003C3E76" w:rsidRDefault="00D51F2E" w:rsidP="00F30F58">
      <w:pPr>
        <w:autoSpaceDE w:val="0"/>
        <w:autoSpaceDN w:val="0"/>
        <w:adjustRightInd w:val="0"/>
        <w:spacing w:after="0" w:line="240" w:lineRule="auto"/>
        <w:ind w:left="720"/>
        <w:rPr>
          <w:rFonts w:ascii="Arial" w:hAnsi="Arial" w:cs="Arial"/>
          <w:color w:val="000000"/>
        </w:rPr>
      </w:pPr>
    </w:p>
    <w:p w14:paraId="3DCAF32E" w14:textId="64A8EB59" w:rsidR="00D51F2E" w:rsidRPr="00B83FE8" w:rsidRDefault="00D51F2E" w:rsidP="00F30F58">
      <w:pPr>
        <w:pStyle w:val="ListParagraph"/>
        <w:numPr>
          <w:ilvl w:val="0"/>
          <w:numId w:val="7"/>
        </w:numPr>
        <w:autoSpaceDE w:val="0"/>
        <w:autoSpaceDN w:val="0"/>
        <w:adjustRightInd w:val="0"/>
        <w:spacing w:after="204" w:line="240" w:lineRule="auto"/>
        <w:ind w:left="1440"/>
        <w:rPr>
          <w:rFonts w:ascii="Arial" w:hAnsi="Arial" w:cs="Arial"/>
          <w:color w:val="000000"/>
        </w:rPr>
      </w:pPr>
      <w:r w:rsidRPr="003C3E76">
        <w:rPr>
          <w:rFonts w:ascii="Arial" w:hAnsi="Arial" w:cs="Arial"/>
          <w:color w:val="000000"/>
        </w:rPr>
        <w:t>Ensure that staff, users, carers and other stakeholders are kept informed of current services, service developments and opportunities for change and that t</w:t>
      </w:r>
      <w:r w:rsidR="00B83FE8">
        <w:rPr>
          <w:rFonts w:ascii="Arial" w:hAnsi="Arial" w:cs="Arial"/>
          <w:color w:val="000000"/>
        </w:rPr>
        <w:t>hey are involved appropriately</w:t>
      </w:r>
      <w:proofErr w:type="gramStart"/>
      <w:r w:rsidR="00B83FE8">
        <w:rPr>
          <w:rFonts w:ascii="Arial" w:hAnsi="Arial" w:cs="Arial"/>
          <w:color w:val="000000"/>
        </w:rPr>
        <w:t>.</w:t>
      </w:r>
      <w:r w:rsidRPr="00B83FE8">
        <w:rPr>
          <w:rFonts w:ascii="Arial" w:hAnsi="Arial" w:cs="Arial"/>
          <w:color w:val="000000"/>
        </w:rPr>
        <w:t>.</w:t>
      </w:r>
      <w:proofErr w:type="gramEnd"/>
      <w:r w:rsidRPr="00B83FE8">
        <w:rPr>
          <w:rFonts w:ascii="Arial" w:hAnsi="Arial" w:cs="Arial"/>
          <w:color w:val="000000"/>
        </w:rPr>
        <w:t xml:space="preserve"> </w:t>
      </w:r>
    </w:p>
    <w:p w14:paraId="4DA94E6B" w14:textId="6CC11927" w:rsidR="00D51F2E" w:rsidRPr="00B83FE8" w:rsidRDefault="00D51F2E" w:rsidP="00F30F58">
      <w:pPr>
        <w:pStyle w:val="ListParagraph"/>
        <w:numPr>
          <w:ilvl w:val="0"/>
          <w:numId w:val="7"/>
        </w:numPr>
        <w:autoSpaceDE w:val="0"/>
        <w:autoSpaceDN w:val="0"/>
        <w:adjustRightInd w:val="0"/>
        <w:spacing w:after="204" w:line="240" w:lineRule="auto"/>
        <w:ind w:left="1440"/>
        <w:rPr>
          <w:rFonts w:ascii="Arial" w:hAnsi="Arial" w:cs="Arial"/>
          <w:color w:val="000000"/>
        </w:rPr>
      </w:pPr>
      <w:r w:rsidRPr="003C3E76">
        <w:rPr>
          <w:rFonts w:ascii="Arial" w:hAnsi="Arial" w:cs="Arial"/>
          <w:color w:val="000000"/>
        </w:rPr>
        <w:t xml:space="preserve">Adherence across the system to information governance procedures </w:t>
      </w:r>
    </w:p>
    <w:p w14:paraId="73324020" w14:textId="33E4074E" w:rsidR="00D51F2E" w:rsidRPr="00B83FE8" w:rsidRDefault="00B83FE8" w:rsidP="00F30F58">
      <w:pPr>
        <w:autoSpaceDE w:val="0"/>
        <w:autoSpaceDN w:val="0"/>
        <w:adjustRightInd w:val="0"/>
        <w:spacing w:after="0" w:line="240" w:lineRule="auto"/>
        <w:ind w:left="720"/>
        <w:rPr>
          <w:rFonts w:ascii="Arial" w:hAnsi="Arial" w:cs="Arial"/>
          <w:bCs/>
          <w:color w:val="000000"/>
          <w:u w:val="single"/>
        </w:rPr>
      </w:pPr>
      <w:r w:rsidRPr="00B83FE8">
        <w:rPr>
          <w:rFonts w:ascii="Arial" w:hAnsi="Arial" w:cs="Arial"/>
          <w:bCs/>
          <w:color w:val="000000"/>
          <w:u w:val="single"/>
        </w:rPr>
        <w:t>4.8</w:t>
      </w:r>
      <w:r w:rsidR="00D51F2E" w:rsidRPr="00B83FE8">
        <w:rPr>
          <w:rFonts w:ascii="Arial" w:hAnsi="Arial" w:cs="Arial"/>
          <w:bCs/>
          <w:color w:val="000000"/>
          <w:u w:val="single"/>
        </w:rPr>
        <w:t xml:space="preserve"> General Duties. </w:t>
      </w:r>
    </w:p>
    <w:p w14:paraId="69D302FC" w14:textId="77777777" w:rsidR="00D51F2E" w:rsidRPr="003C3E76" w:rsidRDefault="00D51F2E" w:rsidP="00F30F58">
      <w:pPr>
        <w:autoSpaceDE w:val="0"/>
        <w:autoSpaceDN w:val="0"/>
        <w:adjustRightInd w:val="0"/>
        <w:spacing w:after="0" w:line="240" w:lineRule="auto"/>
        <w:ind w:left="720"/>
        <w:rPr>
          <w:rFonts w:ascii="Arial" w:hAnsi="Arial" w:cs="Arial"/>
          <w:color w:val="000000"/>
        </w:rPr>
      </w:pPr>
    </w:p>
    <w:p w14:paraId="615F88B4" w14:textId="77777777" w:rsidR="00D51F2E" w:rsidRPr="003C3E76" w:rsidRDefault="00D51F2E" w:rsidP="00F30F58">
      <w:pPr>
        <w:pStyle w:val="ListParagraph"/>
        <w:numPr>
          <w:ilvl w:val="0"/>
          <w:numId w:val="8"/>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t xml:space="preserve">Maintain a broad based knowledge of the management of health and social services, and of health and social care legislation, to support effective management decisions in the service. </w:t>
      </w:r>
    </w:p>
    <w:p w14:paraId="290C4D70" w14:textId="77777777" w:rsidR="00D51F2E" w:rsidRPr="003C3E76" w:rsidRDefault="00D51F2E" w:rsidP="00F30F58">
      <w:pPr>
        <w:pStyle w:val="ListParagraph"/>
        <w:numPr>
          <w:ilvl w:val="0"/>
          <w:numId w:val="8"/>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t xml:space="preserve">Work within statutory requirements; the relevant policies of the alliance; the practice guidelines and procedures for the services, and the parameters of the service specification for the service, including: equal opportunities policies / anti-discriminatory framework </w:t>
      </w:r>
    </w:p>
    <w:p w14:paraId="580398AE" w14:textId="77777777" w:rsidR="00D51F2E" w:rsidRPr="003C3E76" w:rsidRDefault="00D51F2E" w:rsidP="00F30F58">
      <w:pPr>
        <w:pStyle w:val="ListParagraph"/>
        <w:numPr>
          <w:ilvl w:val="0"/>
          <w:numId w:val="8"/>
        </w:numPr>
        <w:autoSpaceDE w:val="0"/>
        <w:autoSpaceDN w:val="0"/>
        <w:adjustRightInd w:val="0"/>
        <w:spacing w:after="203" w:line="240" w:lineRule="auto"/>
        <w:ind w:left="1440"/>
        <w:rPr>
          <w:rFonts w:ascii="Arial" w:hAnsi="Arial" w:cs="Arial"/>
          <w:color w:val="000000"/>
        </w:rPr>
      </w:pPr>
      <w:r w:rsidRPr="003C3E76">
        <w:rPr>
          <w:rFonts w:ascii="Arial" w:hAnsi="Arial" w:cs="Arial"/>
          <w:color w:val="000000"/>
        </w:rPr>
        <w:t xml:space="preserve">Health and safety requirements, including Health &amp; Safety at Work Act 1974 </w:t>
      </w:r>
    </w:p>
    <w:p w14:paraId="68C19D06" w14:textId="55C23337" w:rsidR="00D51F2E" w:rsidRPr="00B83FE8" w:rsidRDefault="00D51F2E" w:rsidP="00F30F58">
      <w:pPr>
        <w:pStyle w:val="ListParagraph"/>
        <w:numPr>
          <w:ilvl w:val="0"/>
          <w:numId w:val="8"/>
        </w:numPr>
        <w:autoSpaceDE w:val="0"/>
        <w:autoSpaceDN w:val="0"/>
        <w:adjustRightInd w:val="0"/>
        <w:spacing w:after="0" w:line="240" w:lineRule="auto"/>
        <w:ind w:left="1440"/>
        <w:rPr>
          <w:rFonts w:ascii="Arial" w:hAnsi="Arial" w:cs="Arial"/>
          <w:color w:val="000000"/>
        </w:rPr>
      </w:pPr>
      <w:r w:rsidRPr="003C3E76">
        <w:rPr>
          <w:rFonts w:ascii="Arial" w:hAnsi="Arial" w:cs="Arial"/>
          <w:color w:val="000000"/>
        </w:rPr>
        <w:t xml:space="preserve">Use and assist others to use information technology systems to carry out duties in the most efficient and effective manner. </w:t>
      </w:r>
    </w:p>
    <w:p w14:paraId="4F59A0E4" w14:textId="28C9A1BB" w:rsidR="00ED6444" w:rsidRPr="00B83FE8" w:rsidRDefault="00D51F2E" w:rsidP="00F30F58">
      <w:pPr>
        <w:pStyle w:val="ListParagraph"/>
        <w:numPr>
          <w:ilvl w:val="0"/>
          <w:numId w:val="8"/>
        </w:numPr>
        <w:autoSpaceDE w:val="0"/>
        <w:autoSpaceDN w:val="0"/>
        <w:adjustRightInd w:val="0"/>
        <w:spacing w:after="209" w:line="240" w:lineRule="auto"/>
        <w:ind w:left="1440"/>
        <w:rPr>
          <w:rFonts w:ascii="Arial" w:hAnsi="Arial" w:cs="Arial"/>
          <w:color w:val="000000"/>
        </w:rPr>
      </w:pPr>
      <w:r w:rsidRPr="003C3E76">
        <w:rPr>
          <w:rFonts w:ascii="Arial" w:hAnsi="Arial" w:cs="Arial"/>
          <w:color w:val="000000"/>
        </w:rPr>
        <w:t xml:space="preserve">There is an expectation that some contracted hours will be worked outside of normal office hours where the demands of the service make this necessary. To facilitate service accessibility there is a requirement for General Managers to be working towards one late evening or weekend day per week. </w:t>
      </w:r>
    </w:p>
    <w:p w14:paraId="3C7E268A" w14:textId="77777777" w:rsidR="00D51F2E" w:rsidRPr="003C3E76" w:rsidRDefault="00D51F2E" w:rsidP="00F30F58">
      <w:pPr>
        <w:pStyle w:val="ListParagraph"/>
        <w:numPr>
          <w:ilvl w:val="0"/>
          <w:numId w:val="8"/>
        </w:numPr>
        <w:autoSpaceDE w:val="0"/>
        <w:autoSpaceDN w:val="0"/>
        <w:adjustRightInd w:val="0"/>
        <w:spacing w:after="0" w:line="240" w:lineRule="auto"/>
        <w:ind w:left="1440"/>
        <w:rPr>
          <w:rFonts w:ascii="Arial" w:hAnsi="Arial" w:cs="Arial"/>
          <w:color w:val="000000"/>
        </w:rPr>
      </w:pPr>
      <w:r w:rsidRPr="003C3E76">
        <w:rPr>
          <w:rFonts w:ascii="Arial" w:hAnsi="Arial" w:cs="Arial"/>
          <w:color w:val="000000"/>
        </w:rPr>
        <w:t xml:space="preserve">Undertake any other duties as directed </w:t>
      </w:r>
    </w:p>
    <w:p w14:paraId="4E99628F" w14:textId="77777777" w:rsidR="00D51F2E" w:rsidRPr="003C3E76" w:rsidRDefault="00D51F2E" w:rsidP="00D51F2E">
      <w:pPr>
        <w:autoSpaceDE w:val="0"/>
        <w:autoSpaceDN w:val="0"/>
        <w:adjustRightInd w:val="0"/>
        <w:spacing w:after="0" w:line="240" w:lineRule="auto"/>
        <w:rPr>
          <w:rFonts w:ascii="Arial" w:hAnsi="Arial" w:cs="Arial"/>
          <w:color w:val="000000"/>
        </w:rPr>
      </w:pPr>
    </w:p>
    <w:p w14:paraId="339171D4" w14:textId="77777777" w:rsidR="00F30F58" w:rsidRDefault="00F30F58" w:rsidP="00D51F2E">
      <w:pPr>
        <w:autoSpaceDE w:val="0"/>
        <w:autoSpaceDN w:val="0"/>
        <w:adjustRightInd w:val="0"/>
        <w:spacing w:after="0" w:line="240" w:lineRule="auto"/>
        <w:rPr>
          <w:rFonts w:ascii="Arial" w:hAnsi="Arial" w:cs="Arial"/>
          <w:b/>
          <w:bCs/>
          <w:color w:val="000000"/>
          <w:sz w:val="23"/>
          <w:szCs w:val="23"/>
        </w:rPr>
      </w:pPr>
    </w:p>
    <w:p w14:paraId="43AFC22D" w14:textId="77777777" w:rsidR="00F30F58" w:rsidRDefault="00F30F58" w:rsidP="00D51F2E">
      <w:pPr>
        <w:autoSpaceDE w:val="0"/>
        <w:autoSpaceDN w:val="0"/>
        <w:adjustRightInd w:val="0"/>
        <w:spacing w:after="0" w:line="240" w:lineRule="auto"/>
        <w:rPr>
          <w:rFonts w:ascii="Arial" w:hAnsi="Arial" w:cs="Arial"/>
          <w:b/>
          <w:bCs/>
          <w:color w:val="000000"/>
          <w:sz w:val="23"/>
          <w:szCs w:val="23"/>
        </w:rPr>
      </w:pPr>
    </w:p>
    <w:p w14:paraId="7C3E2CA9" w14:textId="77777777" w:rsidR="00F30F58" w:rsidRDefault="00F30F58" w:rsidP="00D51F2E">
      <w:pPr>
        <w:autoSpaceDE w:val="0"/>
        <w:autoSpaceDN w:val="0"/>
        <w:adjustRightInd w:val="0"/>
        <w:spacing w:after="0" w:line="240" w:lineRule="auto"/>
        <w:rPr>
          <w:rFonts w:ascii="Arial" w:hAnsi="Arial" w:cs="Arial"/>
          <w:b/>
          <w:bCs/>
          <w:color w:val="000000"/>
          <w:sz w:val="23"/>
          <w:szCs w:val="23"/>
        </w:rPr>
      </w:pPr>
    </w:p>
    <w:p w14:paraId="70D3A523" w14:textId="77777777" w:rsidR="00F30F58" w:rsidRDefault="00F30F58" w:rsidP="00D51F2E">
      <w:pPr>
        <w:autoSpaceDE w:val="0"/>
        <w:autoSpaceDN w:val="0"/>
        <w:adjustRightInd w:val="0"/>
        <w:spacing w:after="0" w:line="240" w:lineRule="auto"/>
        <w:rPr>
          <w:rFonts w:ascii="Arial" w:hAnsi="Arial" w:cs="Arial"/>
          <w:b/>
          <w:bCs/>
          <w:color w:val="000000"/>
          <w:sz w:val="23"/>
          <w:szCs w:val="23"/>
        </w:rPr>
      </w:pPr>
    </w:p>
    <w:p w14:paraId="137E901C" w14:textId="77777777" w:rsidR="00F30F58" w:rsidRDefault="00F30F58" w:rsidP="00D51F2E">
      <w:pPr>
        <w:autoSpaceDE w:val="0"/>
        <w:autoSpaceDN w:val="0"/>
        <w:adjustRightInd w:val="0"/>
        <w:spacing w:after="0" w:line="240" w:lineRule="auto"/>
        <w:rPr>
          <w:rFonts w:ascii="Arial" w:hAnsi="Arial" w:cs="Arial"/>
          <w:b/>
          <w:bCs/>
          <w:color w:val="000000"/>
          <w:sz w:val="23"/>
          <w:szCs w:val="23"/>
        </w:rPr>
      </w:pPr>
    </w:p>
    <w:p w14:paraId="22FE5293" w14:textId="77777777" w:rsidR="00F30F58" w:rsidRDefault="00F30F58" w:rsidP="00D51F2E">
      <w:pPr>
        <w:autoSpaceDE w:val="0"/>
        <w:autoSpaceDN w:val="0"/>
        <w:adjustRightInd w:val="0"/>
        <w:spacing w:after="0" w:line="240" w:lineRule="auto"/>
        <w:rPr>
          <w:rFonts w:ascii="Arial" w:hAnsi="Arial" w:cs="Arial"/>
          <w:b/>
          <w:bCs/>
          <w:color w:val="000000"/>
          <w:sz w:val="23"/>
          <w:szCs w:val="23"/>
        </w:rPr>
      </w:pPr>
    </w:p>
    <w:p w14:paraId="6D66ED66" w14:textId="796B4335" w:rsidR="00D51F2E" w:rsidRPr="003C3E76" w:rsidRDefault="00D51F2E" w:rsidP="00D51F2E">
      <w:pPr>
        <w:autoSpaceDE w:val="0"/>
        <w:autoSpaceDN w:val="0"/>
        <w:adjustRightInd w:val="0"/>
        <w:spacing w:after="0" w:line="240" w:lineRule="auto"/>
        <w:rPr>
          <w:rFonts w:ascii="Arial" w:hAnsi="Arial" w:cs="Arial"/>
          <w:b/>
          <w:bCs/>
          <w:color w:val="000000"/>
          <w:sz w:val="23"/>
          <w:szCs w:val="23"/>
        </w:rPr>
      </w:pPr>
      <w:r w:rsidRPr="003C3E76">
        <w:rPr>
          <w:rFonts w:ascii="Arial" w:hAnsi="Arial" w:cs="Arial"/>
          <w:b/>
          <w:bCs/>
          <w:color w:val="000000"/>
          <w:sz w:val="23"/>
          <w:szCs w:val="23"/>
        </w:rPr>
        <w:lastRenderedPageBreak/>
        <w:t xml:space="preserve">5. Person Specification </w:t>
      </w:r>
    </w:p>
    <w:p w14:paraId="20AE6003" w14:textId="77777777" w:rsidR="00D51F2E" w:rsidRPr="003C3E76" w:rsidRDefault="00D51F2E" w:rsidP="00D51F2E">
      <w:pPr>
        <w:autoSpaceDE w:val="0"/>
        <w:autoSpaceDN w:val="0"/>
        <w:adjustRightInd w:val="0"/>
        <w:spacing w:after="0" w:line="240" w:lineRule="auto"/>
        <w:rPr>
          <w:rFonts w:ascii="Arial" w:hAnsi="Arial" w:cs="Arial"/>
          <w:b/>
          <w:bCs/>
          <w:color w:val="000000"/>
          <w:sz w:val="23"/>
          <w:szCs w:val="23"/>
        </w:rPr>
      </w:pPr>
    </w:p>
    <w:p w14:paraId="5CA6139A" w14:textId="77777777" w:rsidR="00D51F2E" w:rsidRPr="003C3E76" w:rsidRDefault="00D51F2E" w:rsidP="00D51F2E">
      <w:pPr>
        <w:autoSpaceDE w:val="0"/>
        <w:autoSpaceDN w:val="0"/>
        <w:adjustRightInd w:val="0"/>
        <w:spacing w:after="0" w:line="240" w:lineRule="auto"/>
        <w:rPr>
          <w:rFonts w:ascii="Arial" w:hAnsi="Arial" w:cs="Arial"/>
          <w:b/>
          <w:bCs/>
          <w:color w:val="000000"/>
        </w:rPr>
      </w:pPr>
      <w:r w:rsidRPr="003C3E76">
        <w:rPr>
          <w:rFonts w:ascii="Arial" w:hAnsi="Arial" w:cs="Arial"/>
          <w:color w:val="000000"/>
        </w:rPr>
        <w:t xml:space="preserve">Verified at interview </w:t>
      </w:r>
      <w:r w:rsidRPr="003C3E76">
        <w:rPr>
          <w:rFonts w:ascii="Arial" w:hAnsi="Arial" w:cs="Arial"/>
          <w:b/>
          <w:bCs/>
          <w:color w:val="000000"/>
        </w:rPr>
        <w:t>(I)</w:t>
      </w:r>
      <w:r w:rsidRPr="003C3E76">
        <w:rPr>
          <w:rFonts w:ascii="Arial" w:hAnsi="Arial" w:cs="Arial"/>
          <w:color w:val="000000"/>
        </w:rPr>
        <w:t xml:space="preserve">, by application form </w:t>
      </w:r>
      <w:r w:rsidRPr="003C3E76">
        <w:rPr>
          <w:rFonts w:ascii="Arial" w:hAnsi="Arial" w:cs="Arial"/>
          <w:b/>
          <w:bCs/>
          <w:color w:val="000000"/>
        </w:rPr>
        <w:t xml:space="preserve">(A) </w:t>
      </w:r>
      <w:r w:rsidRPr="003C3E76">
        <w:rPr>
          <w:rFonts w:ascii="Arial" w:hAnsi="Arial" w:cs="Arial"/>
          <w:color w:val="000000"/>
        </w:rPr>
        <w:t xml:space="preserve">or by a test </w:t>
      </w:r>
      <w:r w:rsidRPr="003C3E76">
        <w:rPr>
          <w:rFonts w:ascii="Arial" w:hAnsi="Arial" w:cs="Arial"/>
          <w:b/>
          <w:bCs/>
          <w:color w:val="000000"/>
        </w:rPr>
        <w:t xml:space="preserve">(T) </w:t>
      </w:r>
    </w:p>
    <w:p w14:paraId="6A4AE3D8" w14:textId="77777777" w:rsidR="00D51F2E" w:rsidRPr="003C3E76" w:rsidRDefault="00D51F2E" w:rsidP="00D51F2E">
      <w:pPr>
        <w:autoSpaceDE w:val="0"/>
        <w:autoSpaceDN w:val="0"/>
        <w:adjustRightInd w:val="0"/>
        <w:spacing w:after="0" w:line="240" w:lineRule="auto"/>
        <w:rPr>
          <w:rFonts w:ascii="Arial" w:hAnsi="Arial" w:cs="Arial"/>
          <w:b/>
          <w:bCs/>
          <w:color w:val="000000"/>
          <w:sz w:val="23"/>
          <w:szCs w:val="23"/>
        </w:rPr>
      </w:pPr>
    </w:p>
    <w:p w14:paraId="5613BAB2" w14:textId="77777777" w:rsidR="00D51F2E" w:rsidRPr="003C3E76" w:rsidRDefault="00D51F2E" w:rsidP="00D51F2E">
      <w:pPr>
        <w:autoSpaceDE w:val="0"/>
        <w:autoSpaceDN w:val="0"/>
        <w:adjustRightInd w:val="0"/>
        <w:spacing w:after="0" w:line="240" w:lineRule="auto"/>
        <w:rPr>
          <w:rFonts w:ascii="Arial" w:hAnsi="Arial" w:cs="Arial"/>
          <w:b/>
          <w:bCs/>
          <w:color w:val="000000"/>
          <w:sz w:val="23"/>
          <w:szCs w:val="23"/>
        </w:rPr>
      </w:pPr>
    </w:p>
    <w:tbl>
      <w:tblPr>
        <w:tblStyle w:val="TableGrid"/>
        <w:tblW w:w="0" w:type="auto"/>
        <w:tblLook w:val="04A0" w:firstRow="1" w:lastRow="0" w:firstColumn="1" w:lastColumn="0" w:noHBand="0" w:noVBand="1"/>
      </w:tblPr>
      <w:tblGrid>
        <w:gridCol w:w="1696"/>
        <w:gridCol w:w="3969"/>
        <w:gridCol w:w="2127"/>
        <w:gridCol w:w="1224"/>
      </w:tblGrid>
      <w:tr w:rsidR="00D51F2E" w:rsidRPr="003C3E76" w14:paraId="35BCFEEC" w14:textId="77777777" w:rsidTr="00D51F2E">
        <w:tc>
          <w:tcPr>
            <w:tcW w:w="1696" w:type="dxa"/>
          </w:tcPr>
          <w:p w14:paraId="4DEE27B7" w14:textId="77777777" w:rsidR="00D51F2E" w:rsidRPr="003C3E76" w:rsidRDefault="00D51F2E" w:rsidP="00D51F2E">
            <w:pPr>
              <w:autoSpaceDE w:val="0"/>
              <w:autoSpaceDN w:val="0"/>
              <w:adjustRightInd w:val="0"/>
              <w:rPr>
                <w:rFonts w:ascii="Arial" w:hAnsi="Arial" w:cs="Arial"/>
                <w:b/>
                <w:bCs/>
                <w:color w:val="000000"/>
                <w:sz w:val="23"/>
                <w:szCs w:val="23"/>
              </w:rPr>
            </w:pPr>
          </w:p>
        </w:tc>
        <w:tc>
          <w:tcPr>
            <w:tcW w:w="3969" w:type="dxa"/>
          </w:tcPr>
          <w:p w14:paraId="44766448" w14:textId="77777777" w:rsidR="00D51F2E" w:rsidRPr="003C3E76" w:rsidRDefault="00D51F2E" w:rsidP="00D51F2E">
            <w:pPr>
              <w:autoSpaceDE w:val="0"/>
              <w:autoSpaceDN w:val="0"/>
              <w:adjustRightInd w:val="0"/>
              <w:rPr>
                <w:rFonts w:ascii="Arial" w:hAnsi="Arial" w:cs="Arial"/>
                <w:b/>
                <w:bCs/>
                <w:color w:val="000000"/>
                <w:sz w:val="23"/>
                <w:szCs w:val="23"/>
              </w:rPr>
            </w:pPr>
            <w:r w:rsidRPr="003C3E76">
              <w:rPr>
                <w:rFonts w:ascii="Arial" w:hAnsi="Arial" w:cs="Arial"/>
                <w:b/>
                <w:bCs/>
                <w:color w:val="000000"/>
              </w:rPr>
              <w:t>Essential</w:t>
            </w:r>
          </w:p>
        </w:tc>
        <w:tc>
          <w:tcPr>
            <w:tcW w:w="2127" w:type="dxa"/>
          </w:tcPr>
          <w:p w14:paraId="0CF1FEF8" w14:textId="77777777" w:rsidR="00D51F2E" w:rsidRPr="003C3E76" w:rsidRDefault="00D51F2E" w:rsidP="00D51F2E">
            <w:pPr>
              <w:autoSpaceDE w:val="0"/>
              <w:autoSpaceDN w:val="0"/>
              <w:adjustRightInd w:val="0"/>
              <w:rPr>
                <w:rFonts w:ascii="Arial" w:hAnsi="Arial" w:cs="Arial"/>
                <w:b/>
                <w:bCs/>
                <w:color w:val="000000"/>
                <w:sz w:val="23"/>
                <w:szCs w:val="23"/>
              </w:rPr>
            </w:pPr>
            <w:r w:rsidRPr="003C3E76">
              <w:rPr>
                <w:rFonts w:ascii="Arial" w:hAnsi="Arial" w:cs="Arial"/>
                <w:b/>
                <w:bCs/>
                <w:color w:val="000000"/>
              </w:rPr>
              <w:t>Desirable/To be developed in post</w:t>
            </w:r>
          </w:p>
        </w:tc>
        <w:tc>
          <w:tcPr>
            <w:tcW w:w="1224" w:type="dxa"/>
          </w:tcPr>
          <w:p w14:paraId="3ACF1748" w14:textId="77777777" w:rsidR="00D51F2E" w:rsidRPr="003C3E76" w:rsidRDefault="00D51F2E" w:rsidP="00D51F2E">
            <w:pPr>
              <w:autoSpaceDE w:val="0"/>
              <w:autoSpaceDN w:val="0"/>
              <w:adjustRightInd w:val="0"/>
              <w:rPr>
                <w:rFonts w:ascii="Arial" w:hAnsi="Arial" w:cs="Arial"/>
                <w:b/>
                <w:bCs/>
                <w:color w:val="000000"/>
                <w:sz w:val="23"/>
                <w:szCs w:val="23"/>
              </w:rPr>
            </w:pPr>
            <w:r w:rsidRPr="003C3E76">
              <w:rPr>
                <w:rFonts w:ascii="Arial" w:hAnsi="Arial" w:cs="Arial"/>
                <w:b/>
                <w:bCs/>
                <w:color w:val="000000"/>
              </w:rPr>
              <w:t>How tested</w:t>
            </w:r>
          </w:p>
        </w:tc>
      </w:tr>
      <w:tr w:rsidR="00D51F2E" w:rsidRPr="003C3E76" w14:paraId="5668956B" w14:textId="77777777" w:rsidTr="00D51F2E">
        <w:tc>
          <w:tcPr>
            <w:tcW w:w="1696" w:type="dxa"/>
          </w:tcPr>
          <w:p w14:paraId="2E8C6E70" w14:textId="77777777" w:rsidR="00D51F2E" w:rsidRPr="003C3E76" w:rsidRDefault="00D51F2E" w:rsidP="00D51F2E">
            <w:pPr>
              <w:autoSpaceDE w:val="0"/>
              <w:autoSpaceDN w:val="0"/>
              <w:adjustRightInd w:val="0"/>
              <w:rPr>
                <w:rFonts w:ascii="Arial" w:hAnsi="Arial" w:cs="Arial"/>
                <w:b/>
                <w:bCs/>
                <w:color w:val="000000"/>
                <w:sz w:val="23"/>
                <w:szCs w:val="23"/>
              </w:rPr>
            </w:pPr>
            <w:r w:rsidRPr="003C3E76">
              <w:rPr>
                <w:rFonts w:ascii="Arial" w:hAnsi="Arial" w:cs="Arial"/>
                <w:b/>
                <w:bCs/>
                <w:color w:val="000000"/>
              </w:rPr>
              <w:t>Education/ Qualifications</w:t>
            </w:r>
          </w:p>
        </w:tc>
        <w:tc>
          <w:tcPr>
            <w:tcW w:w="3969" w:type="dxa"/>
          </w:tcPr>
          <w:p w14:paraId="5C759C32"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Graduate Qualification </w:t>
            </w:r>
          </w:p>
          <w:p w14:paraId="26F61E61" w14:textId="77777777" w:rsidR="00D51F2E" w:rsidRPr="003C3E76" w:rsidRDefault="00D51F2E" w:rsidP="00D51F2E">
            <w:pPr>
              <w:autoSpaceDE w:val="0"/>
              <w:autoSpaceDN w:val="0"/>
              <w:adjustRightInd w:val="0"/>
              <w:rPr>
                <w:rFonts w:ascii="Arial" w:hAnsi="Arial" w:cs="Arial"/>
                <w:color w:val="000000"/>
              </w:rPr>
            </w:pPr>
          </w:p>
          <w:p w14:paraId="4AF83E83"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Masters level education in a relevant subject or equivalent post-graduate experience </w:t>
            </w:r>
          </w:p>
          <w:p w14:paraId="3083082C" w14:textId="77777777" w:rsidR="00D51F2E" w:rsidRPr="003C3E76" w:rsidRDefault="00D51F2E" w:rsidP="00D51F2E">
            <w:pPr>
              <w:autoSpaceDE w:val="0"/>
              <w:autoSpaceDN w:val="0"/>
              <w:adjustRightInd w:val="0"/>
              <w:rPr>
                <w:rFonts w:ascii="Arial" w:hAnsi="Arial" w:cs="Arial"/>
                <w:color w:val="000000"/>
              </w:rPr>
            </w:pPr>
          </w:p>
          <w:p w14:paraId="2DDD5EFF" w14:textId="77777777" w:rsidR="00D51F2E" w:rsidRPr="003C3E76" w:rsidRDefault="00D51F2E" w:rsidP="00D51F2E">
            <w:pPr>
              <w:autoSpaceDE w:val="0"/>
              <w:autoSpaceDN w:val="0"/>
              <w:adjustRightInd w:val="0"/>
              <w:rPr>
                <w:rFonts w:ascii="Arial" w:hAnsi="Arial" w:cs="Arial"/>
                <w:b/>
                <w:bCs/>
                <w:color w:val="000000"/>
                <w:sz w:val="23"/>
                <w:szCs w:val="23"/>
              </w:rPr>
            </w:pPr>
            <w:r w:rsidRPr="003C3E76">
              <w:rPr>
                <w:rFonts w:ascii="Arial" w:hAnsi="Arial" w:cs="Arial"/>
                <w:color w:val="000000"/>
              </w:rPr>
              <w:t>Evidence of continuing professional development.</w:t>
            </w:r>
          </w:p>
        </w:tc>
        <w:tc>
          <w:tcPr>
            <w:tcW w:w="2127" w:type="dxa"/>
          </w:tcPr>
          <w:p w14:paraId="20921C67"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Recognised Professional Qualification in Social Work (</w:t>
            </w:r>
            <w:proofErr w:type="spellStart"/>
            <w:r w:rsidRPr="003C3E76">
              <w:rPr>
                <w:rFonts w:ascii="Arial" w:hAnsi="Arial" w:cs="Arial"/>
                <w:color w:val="000000"/>
              </w:rPr>
              <w:t>DipSW</w:t>
            </w:r>
            <w:proofErr w:type="spellEnd"/>
            <w:r w:rsidRPr="003C3E76">
              <w:rPr>
                <w:rFonts w:ascii="Arial" w:hAnsi="Arial" w:cs="Arial"/>
                <w:color w:val="000000"/>
              </w:rPr>
              <w:t xml:space="preserve">/CQSW), Mental Health Nursing (RMN, RNLD or RGN), Psychology or any allied health/medical profession. </w:t>
            </w:r>
          </w:p>
          <w:p w14:paraId="20586500" w14:textId="77777777" w:rsidR="00D51F2E" w:rsidRPr="003C3E76" w:rsidRDefault="00D51F2E" w:rsidP="00D51F2E">
            <w:pPr>
              <w:autoSpaceDE w:val="0"/>
              <w:autoSpaceDN w:val="0"/>
              <w:adjustRightInd w:val="0"/>
              <w:rPr>
                <w:rFonts w:ascii="Arial" w:hAnsi="Arial" w:cs="Arial"/>
                <w:b/>
                <w:bCs/>
                <w:color w:val="000000"/>
                <w:sz w:val="23"/>
                <w:szCs w:val="23"/>
              </w:rPr>
            </w:pPr>
          </w:p>
        </w:tc>
        <w:tc>
          <w:tcPr>
            <w:tcW w:w="1224" w:type="dxa"/>
          </w:tcPr>
          <w:p w14:paraId="7A2772B5" w14:textId="77777777" w:rsidR="00D51F2E" w:rsidRPr="003C3E76" w:rsidRDefault="00D51F2E" w:rsidP="00D51F2E">
            <w:pPr>
              <w:autoSpaceDE w:val="0"/>
              <w:autoSpaceDN w:val="0"/>
              <w:adjustRightInd w:val="0"/>
              <w:rPr>
                <w:rFonts w:ascii="Arial" w:hAnsi="Arial" w:cs="Arial"/>
                <w:b/>
                <w:bCs/>
                <w:color w:val="000000"/>
                <w:sz w:val="23"/>
                <w:szCs w:val="23"/>
              </w:rPr>
            </w:pPr>
            <w:r w:rsidRPr="003C3E76">
              <w:rPr>
                <w:rFonts w:ascii="Arial" w:hAnsi="Arial" w:cs="Arial"/>
                <w:color w:val="000000"/>
              </w:rPr>
              <w:t>A</w:t>
            </w:r>
          </w:p>
        </w:tc>
      </w:tr>
      <w:tr w:rsidR="00D51F2E" w:rsidRPr="003C3E76" w14:paraId="7F6517B7" w14:textId="77777777" w:rsidTr="00D51F2E">
        <w:tc>
          <w:tcPr>
            <w:tcW w:w="1696" w:type="dxa"/>
          </w:tcPr>
          <w:p w14:paraId="053919E5" w14:textId="77777777" w:rsidR="00D51F2E" w:rsidRPr="003C3E76" w:rsidRDefault="00D51F2E" w:rsidP="00D51F2E">
            <w:pPr>
              <w:autoSpaceDE w:val="0"/>
              <w:autoSpaceDN w:val="0"/>
              <w:adjustRightInd w:val="0"/>
              <w:rPr>
                <w:rFonts w:ascii="Arial" w:hAnsi="Arial" w:cs="Arial"/>
                <w:b/>
                <w:bCs/>
                <w:color w:val="000000"/>
                <w:sz w:val="23"/>
                <w:szCs w:val="23"/>
              </w:rPr>
            </w:pPr>
            <w:r w:rsidRPr="003C3E76">
              <w:rPr>
                <w:rFonts w:ascii="Arial" w:hAnsi="Arial" w:cs="Arial"/>
                <w:b/>
                <w:bCs/>
                <w:color w:val="000000"/>
              </w:rPr>
              <w:t>Experience</w:t>
            </w:r>
          </w:p>
        </w:tc>
        <w:tc>
          <w:tcPr>
            <w:tcW w:w="3969" w:type="dxa"/>
          </w:tcPr>
          <w:p w14:paraId="7AA30881"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Senior Management Experience in running a large number multidisciplinary teams or programme of work, with significant clinical or social care and business delivery targets. </w:t>
            </w:r>
          </w:p>
          <w:p w14:paraId="5B8A4468" w14:textId="77777777" w:rsidR="00D51F2E" w:rsidRPr="003C3E76" w:rsidRDefault="00D51F2E" w:rsidP="00D51F2E">
            <w:pPr>
              <w:autoSpaceDE w:val="0"/>
              <w:autoSpaceDN w:val="0"/>
              <w:adjustRightInd w:val="0"/>
              <w:rPr>
                <w:rFonts w:ascii="Arial" w:hAnsi="Arial" w:cs="Arial"/>
                <w:color w:val="000000"/>
              </w:rPr>
            </w:pPr>
          </w:p>
          <w:p w14:paraId="626F3A3F"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Experience of managing budgets and resources effectively </w:t>
            </w:r>
          </w:p>
          <w:p w14:paraId="601A7560" w14:textId="77777777" w:rsidR="00D51F2E" w:rsidRPr="003C3E76" w:rsidRDefault="00D51F2E" w:rsidP="00D51F2E">
            <w:pPr>
              <w:autoSpaceDE w:val="0"/>
              <w:autoSpaceDN w:val="0"/>
              <w:adjustRightInd w:val="0"/>
              <w:rPr>
                <w:rFonts w:ascii="Arial" w:hAnsi="Arial" w:cs="Arial"/>
                <w:color w:val="000000"/>
              </w:rPr>
            </w:pPr>
          </w:p>
          <w:p w14:paraId="7215D2B1"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Experience of leading and managing change to deliver organisational goals </w:t>
            </w:r>
          </w:p>
          <w:p w14:paraId="4A40C2F1" w14:textId="77777777" w:rsidR="00D51F2E" w:rsidRPr="003C3E76" w:rsidRDefault="00D51F2E" w:rsidP="00D51F2E">
            <w:pPr>
              <w:autoSpaceDE w:val="0"/>
              <w:autoSpaceDN w:val="0"/>
              <w:adjustRightInd w:val="0"/>
              <w:rPr>
                <w:rFonts w:ascii="Arial" w:hAnsi="Arial" w:cs="Arial"/>
                <w:color w:val="000000"/>
              </w:rPr>
            </w:pPr>
          </w:p>
          <w:p w14:paraId="31836E18"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Experience of leading business planning processes and delivering targets within an agreed budget </w:t>
            </w:r>
          </w:p>
          <w:p w14:paraId="1A2360B1" w14:textId="77777777" w:rsidR="00D51F2E" w:rsidRPr="003C3E76" w:rsidRDefault="00D51F2E" w:rsidP="00D51F2E">
            <w:pPr>
              <w:autoSpaceDE w:val="0"/>
              <w:autoSpaceDN w:val="0"/>
              <w:adjustRightInd w:val="0"/>
              <w:rPr>
                <w:rFonts w:ascii="Arial" w:hAnsi="Arial" w:cs="Arial"/>
                <w:color w:val="000000"/>
              </w:rPr>
            </w:pPr>
          </w:p>
          <w:p w14:paraId="5A413533"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Experience of working within the NHS or a related public sector organisation </w:t>
            </w:r>
          </w:p>
          <w:p w14:paraId="12A2C9A2" w14:textId="77777777" w:rsidR="00D51F2E" w:rsidRPr="003C3E76" w:rsidRDefault="00D51F2E" w:rsidP="00D51F2E">
            <w:pPr>
              <w:autoSpaceDE w:val="0"/>
              <w:autoSpaceDN w:val="0"/>
              <w:adjustRightInd w:val="0"/>
              <w:rPr>
                <w:rFonts w:ascii="Arial" w:hAnsi="Arial" w:cs="Arial"/>
                <w:color w:val="000000"/>
              </w:rPr>
            </w:pPr>
          </w:p>
          <w:p w14:paraId="0A1E191B"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Experience of individual and team Performance Management and Appraisals </w:t>
            </w:r>
          </w:p>
          <w:p w14:paraId="3FB5DEB3" w14:textId="77777777" w:rsidR="00D51F2E" w:rsidRPr="003C3E76" w:rsidRDefault="00D51F2E" w:rsidP="00D51F2E">
            <w:pPr>
              <w:autoSpaceDE w:val="0"/>
              <w:autoSpaceDN w:val="0"/>
              <w:adjustRightInd w:val="0"/>
              <w:rPr>
                <w:rFonts w:ascii="Arial" w:hAnsi="Arial" w:cs="Arial"/>
                <w:color w:val="000000"/>
              </w:rPr>
            </w:pPr>
          </w:p>
          <w:p w14:paraId="3F2D5437"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Experience of involving service users and carers in the development of services </w:t>
            </w:r>
          </w:p>
          <w:p w14:paraId="49049DFE" w14:textId="77777777" w:rsidR="00D51F2E" w:rsidRPr="003C3E76" w:rsidRDefault="00D51F2E" w:rsidP="00D51F2E">
            <w:pPr>
              <w:autoSpaceDE w:val="0"/>
              <w:autoSpaceDN w:val="0"/>
              <w:adjustRightInd w:val="0"/>
              <w:rPr>
                <w:rFonts w:ascii="Arial" w:hAnsi="Arial" w:cs="Arial"/>
                <w:color w:val="000000"/>
              </w:rPr>
            </w:pPr>
          </w:p>
          <w:p w14:paraId="512DF536"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Experience of working within a multidisciplinary team. </w:t>
            </w:r>
          </w:p>
          <w:p w14:paraId="6B24ED95" w14:textId="77777777" w:rsidR="00D51F2E" w:rsidRPr="003C3E76" w:rsidRDefault="00D51F2E" w:rsidP="00D51F2E">
            <w:pPr>
              <w:autoSpaceDE w:val="0"/>
              <w:autoSpaceDN w:val="0"/>
              <w:adjustRightInd w:val="0"/>
              <w:rPr>
                <w:rFonts w:ascii="Arial" w:hAnsi="Arial" w:cs="Arial"/>
                <w:color w:val="000000"/>
              </w:rPr>
            </w:pPr>
          </w:p>
          <w:p w14:paraId="02BB6C96"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Experience of working in a </w:t>
            </w:r>
            <w:proofErr w:type="spellStart"/>
            <w:r w:rsidRPr="003C3E76">
              <w:rPr>
                <w:rFonts w:ascii="Arial" w:hAnsi="Arial" w:cs="Arial"/>
                <w:color w:val="000000"/>
              </w:rPr>
              <w:t>coproductive</w:t>
            </w:r>
            <w:proofErr w:type="spellEnd"/>
            <w:r w:rsidRPr="003C3E76">
              <w:rPr>
                <w:rFonts w:ascii="Arial" w:hAnsi="Arial" w:cs="Arial"/>
                <w:color w:val="000000"/>
              </w:rPr>
              <w:t xml:space="preserve"> and asset based way</w:t>
            </w:r>
          </w:p>
          <w:p w14:paraId="6B4168EB" w14:textId="77777777" w:rsidR="00D51F2E" w:rsidRPr="003C3E76" w:rsidRDefault="00D51F2E" w:rsidP="00D51F2E">
            <w:pPr>
              <w:autoSpaceDE w:val="0"/>
              <w:autoSpaceDN w:val="0"/>
              <w:adjustRightInd w:val="0"/>
              <w:rPr>
                <w:rFonts w:ascii="Arial" w:hAnsi="Arial" w:cs="Arial"/>
                <w:color w:val="000000"/>
              </w:rPr>
            </w:pPr>
          </w:p>
          <w:p w14:paraId="4762E294"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lastRenderedPageBreak/>
              <w:t xml:space="preserve">Experience of working with a wide range of stakeholders at all levels, and across a wide range of cultures. </w:t>
            </w:r>
          </w:p>
        </w:tc>
        <w:tc>
          <w:tcPr>
            <w:tcW w:w="2127" w:type="dxa"/>
          </w:tcPr>
          <w:p w14:paraId="379B2534" w14:textId="77777777" w:rsidR="00D51F2E" w:rsidRPr="003C3E76" w:rsidRDefault="00D51F2E" w:rsidP="00D51F2E">
            <w:pPr>
              <w:autoSpaceDE w:val="0"/>
              <w:autoSpaceDN w:val="0"/>
              <w:adjustRightInd w:val="0"/>
              <w:rPr>
                <w:rFonts w:ascii="Arial" w:hAnsi="Arial" w:cs="Arial"/>
                <w:b/>
                <w:bCs/>
                <w:color w:val="000000"/>
                <w:sz w:val="23"/>
                <w:szCs w:val="23"/>
              </w:rPr>
            </w:pPr>
            <w:r w:rsidRPr="003C3E76">
              <w:rPr>
                <w:rFonts w:ascii="Arial" w:hAnsi="Arial" w:cs="Arial"/>
                <w:color w:val="000000"/>
              </w:rPr>
              <w:lastRenderedPageBreak/>
              <w:t>Experience of project management</w:t>
            </w:r>
          </w:p>
        </w:tc>
        <w:tc>
          <w:tcPr>
            <w:tcW w:w="1224" w:type="dxa"/>
          </w:tcPr>
          <w:p w14:paraId="55EF02C6"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A&amp;I </w:t>
            </w:r>
          </w:p>
          <w:p w14:paraId="4D4A3953" w14:textId="77777777" w:rsidR="00D51F2E" w:rsidRPr="003C3E76" w:rsidRDefault="00D51F2E" w:rsidP="00D51F2E">
            <w:pPr>
              <w:autoSpaceDE w:val="0"/>
              <w:autoSpaceDN w:val="0"/>
              <w:adjustRightInd w:val="0"/>
              <w:rPr>
                <w:rFonts w:ascii="Arial" w:hAnsi="Arial" w:cs="Arial"/>
                <w:color w:val="000000"/>
              </w:rPr>
            </w:pPr>
          </w:p>
          <w:p w14:paraId="3386055D" w14:textId="77777777" w:rsidR="00D51F2E" w:rsidRPr="003C3E76" w:rsidRDefault="00D51F2E" w:rsidP="00D51F2E">
            <w:pPr>
              <w:autoSpaceDE w:val="0"/>
              <w:autoSpaceDN w:val="0"/>
              <w:adjustRightInd w:val="0"/>
              <w:rPr>
                <w:rFonts w:ascii="Arial" w:hAnsi="Arial" w:cs="Arial"/>
                <w:color w:val="000000"/>
              </w:rPr>
            </w:pPr>
          </w:p>
          <w:p w14:paraId="37887CF4" w14:textId="77777777" w:rsidR="00D51F2E" w:rsidRPr="003C3E76" w:rsidRDefault="00D51F2E" w:rsidP="00D51F2E">
            <w:pPr>
              <w:autoSpaceDE w:val="0"/>
              <w:autoSpaceDN w:val="0"/>
              <w:adjustRightInd w:val="0"/>
              <w:rPr>
                <w:rFonts w:ascii="Arial" w:hAnsi="Arial" w:cs="Arial"/>
                <w:color w:val="000000"/>
              </w:rPr>
            </w:pPr>
          </w:p>
          <w:p w14:paraId="0A2E7103" w14:textId="77777777" w:rsidR="00D51F2E" w:rsidRPr="003C3E76" w:rsidRDefault="00D51F2E" w:rsidP="00D51F2E">
            <w:pPr>
              <w:autoSpaceDE w:val="0"/>
              <w:autoSpaceDN w:val="0"/>
              <w:adjustRightInd w:val="0"/>
              <w:rPr>
                <w:rFonts w:ascii="Arial" w:hAnsi="Arial" w:cs="Arial"/>
                <w:color w:val="000000"/>
              </w:rPr>
            </w:pPr>
          </w:p>
          <w:p w14:paraId="32B247CC" w14:textId="77777777" w:rsidR="00D51F2E" w:rsidRPr="003C3E76" w:rsidRDefault="00D51F2E" w:rsidP="00D51F2E">
            <w:pPr>
              <w:autoSpaceDE w:val="0"/>
              <w:autoSpaceDN w:val="0"/>
              <w:adjustRightInd w:val="0"/>
              <w:rPr>
                <w:rFonts w:ascii="Arial" w:hAnsi="Arial" w:cs="Arial"/>
                <w:color w:val="000000"/>
              </w:rPr>
            </w:pPr>
          </w:p>
          <w:p w14:paraId="7C79306D" w14:textId="77777777" w:rsidR="00D51F2E" w:rsidRPr="003C3E76" w:rsidRDefault="00D51F2E" w:rsidP="00D51F2E">
            <w:pPr>
              <w:autoSpaceDE w:val="0"/>
              <w:autoSpaceDN w:val="0"/>
              <w:adjustRightInd w:val="0"/>
              <w:rPr>
                <w:rFonts w:ascii="Arial" w:hAnsi="Arial" w:cs="Arial"/>
                <w:color w:val="000000"/>
              </w:rPr>
            </w:pPr>
          </w:p>
          <w:p w14:paraId="5043C533"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A&amp;I </w:t>
            </w:r>
          </w:p>
          <w:p w14:paraId="52F11C41" w14:textId="77777777" w:rsidR="00D51F2E" w:rsidRPr="003C3E76" w:rsidRDefault="00D51F2E" w:rsidP="00D51F2E">
            <w:pPr>
              <w:autoSpaceDE w:val="0"/>
              <w:autoSpaceDN w:val="0"/>
              <w:adjustRightInd w:val="0"/>
              <w:rPr>
                <w:rFonts w:ascii="Arial" w:hAnsi="Arial" w:cs="Arial"/>
                <w:color w:val="000000"/>
              </w:rPr>
            </w:pPr>
          </w:p>
          <w:p w14:paraId="06D5C494"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A&amp;I </w:t>
            </w:r>
          </w:p>
          <w:p w14:paraId="51E328DF" w14:textId="77777777" w:rsidR="00D51F2E" w:rsidRPr="003C3E76" w:rsidRDefault="00D51F2E" w:rsidP="00D51F2E">
            <w:pPr>
              <w:autoSpaceDE w:val="0"/>
              <w:autoSpaceDN w:val="0"/>
              <w:adjustRightInd w:val="0"/>
              <w:rPr>
                <w:rFonts w:ascii="Arial" w:hAnsi="Arial" w:cs="Arial"/>
                <w:color w:val="000000"/>
              </w:rPr>
            </w:pPr>
          </w:p>
          <w:p w14:paraId="12A3DB51" w14:textId="77777777" w:rsidR="00D51F2E" w:rsidRPr="003C3E76" w:rsidRDefault="00D51F2E" w:rsidP="00D51F2E">
            <w:pPr>
              <w:autoSpaceDE w:val="0"/>
              <w:autoSpaceDN w:val="0"/>
              <w:adjustRightInd w:val="0"/>
              <w:rPr>
                <w:rFonts w:ascii="Arial" w:hAnsi="Arial" w:cs="Arial"/>
                <w:color w:val="000000"/>
              </w:rPr>
            </w:pPr>
          </w:p>
          <w:p w14:paraId="33215FE9"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A&amp;I </w:t>
            </w:r>
          </w:p>
          <w:p w14:paraId="22692AF0" w14:textId="77777777" w:rsidR="00D51F2E" w:rsidRPr="003C3E76" w:rsidRDefault="00D51F2E" w:rsidP="00D51F2E">
            <w:pPr>
              <w:autoSpaceDE w:val="0"/>
              <w:autoSpaceDN w:val="0"/>
              <w:adjustRightInd w:val="0"/>
              <w:rPr>
                <w:rFonts w:ascii="Arial" w:hAnsi="Arial" w:cs="Arial"/>
                <w:color w:val="000000"/>
              </w:rPr>
            </w:pPr>
          </w:p>
          <w:p w14:paraId="37A102FE" w14:textId="77777777" w:rsidR="00D51F2E" w:rsidRPr="003C3E76" w:rsidRDefault="00D51F2E" w:rsidP="00D51F2E">
            <w:pPr>
              <w:autoSpaceDE w:val="0"/>
              <w:autoSpaceDN w:val="0"/>
              <w:adjustRightInd w:val="0"/>
              <w:rPr>
                <w:rFonts w:ascii="Arial" w:hAnsi="Arial" w:cs="Arial"/>
                <w:color w:val="000000"/>
              </w:rPr>
            </w:pPr>
          </w:p>
          <w:p w14:paraId="36FCA0E4" w14:textId="77777777" w:rsidR="00D51F2E" w:rsidRPr="003C3E76" w:rsidRDefault="00D51F2E" w:rsidP="00D51F2E">
            <w:pPr>
              <w:autoSpaceDE w:val="0"/>
              <w:autoSpaceDN w:val="0"/>
              <w:adjustRightInd w:val="0"/>
              <w:rPr>
                <w:rFonts w:ascii="Arial" w:hAnsi="Arial" w:cs="Arial"/>
                <w:color w:val="000000"/>
              </w:rPr>
            </w:pPr>
          </w:p>
          <w:p w14:paraId="14B523C5" w14:textId="77777777" w:rsidR="00D51F2E" w:rsidRPr="003C3E76" w:rsidRDefault="00D51F2E" w:rsidP="00D51F2E">
            <w:pPr>
              <w:autoSpaceDE w:val="0"/>
              <w:autoSpaceDN w:val="0"/>
              <w:adjustRightInd w:val="0"/>
              <w:rPr>
                <w:rFonts w:ascii="Arial" w:hAnsi="Arial" w:cs="Arial"/>
                <w:color w:val="000000"/>
              </w:rPr>
            </w:pPr>
          </w:p>
          <w:p w14:paraId="042A0759"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A&amp;I </w:t>
            </w:r>
          </w:p>
          <w:p w14:paraId="5B689F72" w14:textId="77777777" w:rsidR="00D51F2E" w:rsidRPr="003C3E76" w:rsidRDefault="00D51F2E" w:rsidP="00D51F2E">
            <w:pPr>
              <w:autoSpaceDE w:val="0"/>
              <w:autoSpaceDN w:val="0"/>
              <w:adjustRightInd w:val="0"/>
              <w:rPr>
                <w:rFonts w:ascii="Arial" w:hAnsi="Arial" w:cs="Arial"/>
                <w:color w:val="000000"/>
              </w:rPr>
            </w:pPr>
          </w:p>
          <w:p w14:paraId="57B9C881" w14:textId="77777777" w:rsidR="00D51F2E" w:rsidRPr="003C3E76" w:rsidRDefault="00D51F2E" w:rsidP="00D51F2E">
            <w:pPr>
              <w:autoSpaceDE w:val="0"/>
              <w:autoSpaceDN w:val="0"/>
              <w:adjustRightInd w:val="0"/>
              <w:rPr>
                <w:rFonts w:ascii="Arial" w:hAnsi="Arial" w:cs="Arial"/>
                <w:color w:val="000000"/>
              </w:rPr>
            </w:pPr>
          </w:p>
          <w:p w14:paraId="0D4DF2E1"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A&amp;I </w:t>
            </w:r>
          </w:p>
          <w:p w14:paraId="026B5871" w14:textId="77777777" w:rsidR="00D51F2E" w:rsidRPr="003C3E76" w:rsidRDefault="00D51F2E" w:rsidP="00D51F2E">
            <w:pPr>
              <w:autoSpaceDE w:val="0"/>
              <w:autoSpaceDN w:val="0"/>
              <w:adjustRightInd w:val="0"/>
              <w:rPr>
                <w:rFonts w:ascii="Arial" w:hAnsi="Arial" w:cs="Arial"/>
                <w:color w:val="000000"/>
              </w:rPr>
            </w:pPr>
          </w:p>
          <w:p w14:paraId="6B2C8B17" w14:textId="77777777" w:rsidR="00D51F2E" w:rsidRPr="003C3E76" w:rsidRDefault="00D51F2E" w:rsidP="00D51F2E">
            <w:pPr>
              <w:autoSpaceDE w:val="0"/>
              <w:autoSpaceDN w:val="0"/>
              <w:adjustRightInd w:val="0"/>
              <w:rPr>
                <w:rFonts w:ascii="Arial" w:hAnsi="Arial" w:cs="Arial"/>
                <w:color w:val="000000"/>
              </w:rPr>
            </w:pPr>
          </w:p>
          <w:p w14:paraId="26E0D95C"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A&amp;I </w:t>
            </w:r>
          </w:p>
          <w:p w14:paraId="1AFF6D79" w14:textId="77777777" w:rsidR="00D51F2E" w:rsidRPr="003C3E76" w:rsidRDefault="00D51F2E" w:rsidP="00D51F2E">
            <w:pPr>
              <w:autoSpaceDE w:val="0"/>
              <w:autoSpaceDN w:val="0"/>
              <w:adjustRightInd w:val="0"/>
              <w:rPr>
                <w:rFonts w:ascii="Arial" w:hAnsi="Arial" w:cs="Arial"/>
                <w:color w:val="000000"/>
              </w:rPr>
            </w:pPr>
          </w:p>
          <w:p w14:paraId="541786A2" w14:textId="77777777" w:rsidR="00D51F2E" w:rsidRPr="003C3E76" w:rsidRDefault="00D51F2E" w:rsidP="00D51F2E">
            <w:pPr>
              <w:autoSpaceDE w:val="0"/>
              <w:autoSpaceDN w:val="0"/>
              <w:adjustRightInd w:val="0"/>
              <w:rPr>
                <w:rFonts w:ascii="Arial" w:hAnsi="Arial" w:cs="Arial"/>
                <w:color w:val="000000"/>
              </w:rPr>
            </w:pPr>
          </w:p>
          <w:p w14:paraId="2594E03A" w14:textId="77777777" w:rsidR="00D51F2E" w:rsidRPr="003C3E76" w:rsidRDefault="00D51F2E" w:rsidP="00D51F2E">
            <w:pPr>
              <w:autoSpaceDE w:val="0"/>
              <w:autoSpaceDN w:val="0"/>
              <w:adjustRightInd w:val="0"/>
              <w:rPr>
                <w:rFonts w:ascii="Arial" w:hAnsi="Arial" w:cs="Arial"/>
                <w:color w:val="000000"/>
              </w:rPr>
            </w:pPr>
          </w:p>
          <w:p w14:paraId="5B6ACFB6" w14:textId="77777777" w:rsidR="00D51F2E" w:rsidRPr="003C3E76" w:rsidRDefault="00D51F2E" w:rsidP="00D51F2E">
            <w:pPr>
              <w:autoSpaceDE w:val="0"/>
              <w:autoSpaceDN w:val="0"/>
              <w:adjustRightInd w:val="0"/>
              <w:rPr>
                <w:rFonts w:ascii="Arial" w:hAnsi="Arial" w:cs="Arial"/>
                <w:color w:val="000000"/>
              </w:rPr>
            </w:pPr>
          </w:p>
          <w:p w14:paraId="2BAF4D43"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 xml:space="preserve">A&amp;I </w:t>
            </w:r>
          </w:p>
          <w:p w14:paraId="7F33DC80" w14:textId="77777777" w:rsidR="00D51F2E" w:rsidRPr="003C3E76" w:rsidRDefault="00D51F2E" w:rsidP="00D51F2E">
            <w:pPr>
              <w:autoSpaceDE w:val="0"/>
              <w:autoSpaceDN w:val="0"/>
              <w:adjustRightInd w:val="0"/>
              <w:rPr>
                <w:rFonts w:ascii="Arial" w:hAnsi="Arial" w:cs="Arial"/>
                <w:color w:val="000000"/>
              </w:rPr>
            </w:pPr>
          </w:p>
          <w:p w14:paraId="039F208D" w14:textId="77777777" w:rsidR="00D51F2E" w:rsidRPr="003C3E76" w:rsidRDefault="00D51F2E" w:rsidP="00D51F2E">
            <w:pPr>
              <w:autoSpaceDE w:val="0"/>
              <w:autoSpaceDN w:val="0"/>
              <w:adjustRightInd w:val="0"/>
              <w:rPr>
                <w:rFonts w:ascii="Arial" w:hAnsi="Arial" w:cs="Arial"/>
                <w:color w:val="000000"/>
              </w:rPr>
            </w:pPr>
          </w:p>
          <w:p w14:paraId="0AB0730E" w14:textId="77777777" w:rsidR="00D51F2E" w:rsidRPr="003C3E76" w:rsidRDefault="00D51F2E" w:rsidP="00D51F2E">
            <w:pPr>
              <w:autoSpaceDE w:val="0"/>
              <w:autoSpaceDN w:val="0"/>
              <w:adjustRightInd w:val="0"/>
              <w:rPr>
                <w:rFonts w:ascii="Arial" w:hAnsi="Arial" w:cs="Arial"/>
                <w:color w:val="000000"/>
              </w:rPr>
            </w:pPr>
            <w:r w:rsidRPr="003C3E76">
              <w:rPr>
                <w:rFonts w:ascii="Arial" w:hAnsi="Arial" w:cs="Arial"/>
                <w:color w:val="000000"/>
              </w:rPr>
              <w:t>A,I&amp;T</w:t>
            </w:r>
          </w:p>
          <w:p w14:paraId="2E3A8B8C" w14:textId="77777777" w:rsidR="00D51F2E" w:rsidRPr="003C3E76" w:rsidRDefault="00D51F2E" w:rsidP="00D51F2E">
            <w:pPr>
              <w:autoSpaceDE w:val="0"/>
              <w:autoSpaceDN w:val="0"/>
              <w:adjustRightInd w:val="0"/>
              <w:rPr>
                <w:rFonts w:ascii="Arial" w:hAnsi="Arial" w:cs="Arial"/>
                <w:color w:val="000000"/>
              </w:rPr>
            </w:pPr>
          </w:p>
          <w:p w14:paraId="17083AD3" w14:textId="77777777" w:rsidR="00D51F2E" w:rsidRPr="003C3E76" w:rsidRDefault="00D51F2E" w:rsidP="00D51F2E">
            <w:pPr>
              <w:autoSpaceDE w:val="0"/>
              <w:autoSpaceDN w:val="0"/>
              <w:adjustRightInd w:val="0"/>
              <w:rPr>
                <w:rFonts w:ascii="Arial" w:hAnsi="Arial" w:cs="Arial"/>
                <w:color w:val="000000"/>
              </w:rPr>
            </w:pPr>
          </w:p>
          <w:p w14:paraId="31C576A3" w14:textId="77777777" w:rsidR="00D51F2E" w:rsidRPr="003C3E76" w:rsidRDefault="00D51F2E" w:rsidP="00D51F2E">
            <w:pPr>
              <w:autoSpaceDE w:val="0"/>
              <w:autoSpaceDN w:val="0"/>
              <w:adjustRightInd w:val="0"/>
              <w:rPr>
                <w:rFonts w:ascii="Arial" w:hAnsi="Arial" w:cs="Arial"/>
                <w:b/>
                <w:bCs/>
                <w:color w:val="000000"/>
                <w:sz w:val="23"/>
                <w:szCs w:val="23"/>
              </w:rPr>
            </w:pPr>
            <w:r w:rsidRPr="003C3E76">
              <w:rPr>
                <w:rFonts w:ascii="Arial" w:hAnsi="Arial" w:cs="Arial"/>
                <w:color w:val="000000"/>
              </w:rPr>
              <w:lastRenderedPageBreak/>
              <w:t>A&amp;I</w:t>
            </w:r>
          </w:p>
        </w:tc>
      </w:tr>
    </w:tbl>
    <w:p w14:paraId="644BB2C7" w14:textId="77777777" w:rsidR="00D51F2E" w:rsidRPr="003C3E76" w:rsidRDefault="00D51F2E" w:rsidP="00D51F2E">
      <w:pPr>
        <w:autoSpaceDE w:val="0"/>
        <w:autoSpaceDN w:val="0"/>
        <w:adjustRightInd w:val="0"/>
        <w:spacing w:after="0" w:line="240" w:lineRule="auto"/>
        <w:rPr>
          <w:rFonts w:ascii="Arial" w:hAnsi="Arial" w:cs="Arial"/>
          <w:b/>
          <w:bCs/>
          <w:color w:val="000000"/>
          <w:sz w:val="23"/>
          <w:szCs w:val="23"/>
        </w:rPr>
      </w:pPr>
    </w:p>
    <w:p w14:paraId="47165A54" w14:textId="77777777" w:rsidR="00D51F2E" w:rsidRPr="003C3E76" w:rsidRDefault="00D51F2E" w:rsidP="00D51F2E">
      <w:pPr>
        <w:autoSpaceDE w:val="0"/>
        <w:autoSpaceDN w:val="0"/>
        <w:adjustRightInd w:val="0"/>
        <w:spacing w:after="0" w:line="240" w:lineRule="auto"/>
        <w:rPr>
          <w:rFonts w:ascii="Arial" w:hAnsi="Arial" w:cs="Arial"/>
          <w:b/>
          <w:bCs/>
          <w:color w:val="000000"/>
          <w:sz w:val="23"/>
          <w:szCs w:val="23"/>
        </w:rPr>
      </w:pPr>
    </w:p>
    <w:p w14:paraId="3F9420C8" w14:textId="77777777" w:rsidR="00D51F2E" w:rsidRPr="003C3E76" w:rsidRDefault="00D51F2E" w:rsidP="00D51F2E">
      <w:pPr>
        <w:autoSpaceDE w:val="0"/>
        <w:autoSpaceDN w:val="0"/>
        <w:adjustRightInd w:val="0"/>
        <w:spacing w:after="0" w:line="240" w:lineRule="auto"/>
        <w:rPr>
          <w:rFonts w:ascii="Arial" w:hAnsi="Arial" w:cs="Arial"/>
          <w:b/>
          <w:bCs/>
          <w:color w:val="000000"/>
          <w:sz w:val="23"/>
          <w:szCs w:val="23"/>
        </w:rPr>
      </w:pPr>
    </w:p>
    <w:p w14:paraId="30BA7173" w14:textId="77777777" w:rsidR="00D51F2E" w:rsidRPr="003C3E76" w:rsidRDefault="00D51F2E" w:rsidP="00D51F2E">
      <w:pPr>
        <w:autoSpaceDE w:val="0"/>
        <w:autoSpaceDN w:val="0"/>
        <w:adjustRightInd w:val="0"/>
        <w:spacing w:after="0" w:line="240" w:lineRule="auto"/>
        <w:rPr>
          <w:rFonts w:ascii="Arial" w:hAnsi="Arial" w:cs="Arial"/>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91"/>
        <w:gridCol w:w="3191"/>
      </w:tblGrid>
      <w:tr w:rsidR="00B83FE8" w:rsidRPr="003C3E76" w14:paraId="3A7C7F52" w14:textId="77777777">
        <w:trPr>
          <w:trHeight w:val="236"/>
        </w:trPr>
        <w:tc>
          <w:tcPr>
            <w:tcW w:w="3191" w:type="dxa"/>
          </w:tcPr>
          <w:p w14:paraId="5BE30BB9"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3045A381"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7A9E69E5"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2A5174D2"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11FB753B"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76CD2336"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36CCB319"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65FF8FE2"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1D606483"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15FCC53E" w14:textId="77777777" w:rsidR="00B83FE8" w:rsidRPr="003C3E76" w:rsidRDefault="00B83FE8" w:rsidP="00D51F2E">
            <w:pPr>
              <w:autoSpaceDE w:val="0"/>
              <w:autoSpaceDN w:val="0"/>
              <w:adjustRightInd w:val="0"/>
              <w:spacing w:after="0" w:line="240" w:lineRule="auto"/>
              <w:rPr>
                <w:rFonts w:ascii="Arial" w:hAnsi="Arial" w:cs="Arial"/>
                <w:b/>
                <w:bCs/>
                <w:color w:val="000000"/>
              </w:rPr>
            </w:pPr>
          </w:p>
          <w:p w14:paraId="12215F1D" w14:textId="6A5C0AAB" w:rsidR="00B83FE8" w:rsidRPr="003C3E76" w:rsidRDefault="00B83FE8" w:rsidP="00D51F2E">
            <w:pPr>
              <w:autoSpaceDE w:val="0"/>
              <w:autoSpaceDN w:val="0"/>
              <w:adjustRightInd w:val="0"/>
              <w:spacing w:after="0" w:line="240" w:lineRule="auto"/>
              <w:rPr>
                <w:rFonts w:ascii="Arial" w:hAnsi="Arial" w:cs="Arial"/>
                <w:color w:val="000000"/>
              </w:rPr>
            </w:pPr>
          </w:p>
        </w:tc>
        <w:tc>
          <w:tcPr>
            <w:tcW w:w="3191" w:type="dxa"/>
          </w:tcPr>
          <w:p w14:paraId="254A9D2D" w14:textId="77777777" w:rsidR="00B83FE8" w:rsidRPr="003C3E76" w:rsidRDefault="00B83FE8" w:rsidP="00D51F2E">
            <w:pPr>
              <w:autoSpaceDE w:val="0"/>
              <w:autoSpaceDN w:val="0"/>
              <w:adjustRightInd w:val="0"/>
              <w:spacing w:after="0" w:line="240" w:lineRule="auto"/>
              <w:rPr>
                <w:rFonts w:ascii="Arial" w:hAnsi="Arial" w:cs="Arial"/>
                <w:color w:val="000000"/>
              </w:rPr>
            </w:pPr>
          </w:p>
        </w:tc>
      </w:tr>
    </w:tbl>
    <w:p w14:paraId="2C2DF341" w14:textId="77777777" w:rsidR="001B79BB" w:rsidRPr="003C3E76" w:rsidRDefault="001B79BB" w:rsidP="00B83FE8">
      <w:pPr>
        <w:rPr>
          <w:rFonts w:ascii="Arial" w:hAnsi="Arial" w:cs="Arial"/>
        </w:rPr>
      </w:pPr>
    </w:p>
    <w:sectPr w:rsidR="001B79BB" w:rsidRPr="003C3E76" w:rsidSect="00456D74">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AC628" w16cid:durableId="20F7A7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A8A"/>
    <w:multiLevelType w:val="hybridMultilevel"/>
    <w:tmpl w:val="D172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D22EC"/>
    <w:multiLevelType w:val="hybridMultilevel"/>
    <w:tmpl w:val="C0BC992C"/>
    <w:lvl w:ilvl="0" w:tplc="BD8424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1045"/>
    <w:multiLevelType w:val="hybridMultilevel"/>
    <w:tmpl w:val="AC5C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A4EAE"/>
    <w:multiLevelType w:val="hybridMultilevel"/>
    <w:tmpl w:val="40545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B2A34"/>
    <w:multiLevelType w:val="hybridMultilevel"/>
    <w:tmpl w:val="3F8AE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323C0"/>
    <w:multiLevelType w:val="hybridMultilevel"/>
    <w:tmpl w:val="8E4C5AEE"/>
    <w:lvl w:ilvl="0" w:tplc="BD8424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43C28"/>
    <w:multiLevelType w:val="hybridMultilevel"/>
    <w:tmpl w:val="99C6C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1005A"/>
    <w:multiLevelType w:val="hybridMultilevel"/>
    <w:tmpl w:val="73BA45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414F6"/>
    <w:multiLevelType w:val="hybridMultilevel"/>
    <w:tmpl w:val="CB90C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1E41"/>
    <w:multiLevelType w:val="hybridMultilevel"/>
    <w:tmpl w:val="D684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6312C"/>
    <w:multiLevelType w:val="hybridMultilevel"/>
    <w:tmpl w:val="44F4A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AC2A43"/>
    <w:multiLevelType w:val="hybridMultilevel"/>
    <w:tmpl w:val="17824962"/>
    <w:lvl w:ilvl="0" w:tplc="BD8424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34F60"/>
    <w:multiLevelType w:val="hybridMultilevel"/>
    <w:tmpl w:val="FA40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96439"/>
    <w:multiLevelType w:val="hybridMultilevel"/>
    <w:tmpl w:val="4DD2E39E"/>
    <w:lvl w:ilvl="0" w:tplc="BD8424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B13B2"/>
    <w:multiLevelType w:val="hybridMultilevel"/>
    <w:tmpl w:val="ADA298EE"/>
    <w:lvl w:ilvl="0" w:tplc="BD842488">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046BD"/>
    <w:multiLevelType w:val="hybridMultilevel"/>
    <w:tmpl w:val="2112F2A8"/>
    <w:lvl w:ilvl="0" w:tplc="BD8424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B6834"/>
    <w:multiLevelType w:val="hybridMultilevel"/>
    <w:tmpl w:val="D7F2F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3"/>
  </w:num>
  <w:num w:numId="4">
    <w:abstractNumId w:val="16"/>
  </w:num>
  <w:num w:numId="5">
    <w:abstractNumId w:val="15"/>
  </w:num>
  <w:num w:numId="6">
    <w:abstractNumId w:val="5"/>
  </w:num>
  <w:num w:numId="7">
    <w:abstractNumId w:val="1"/>
  </w:num>
  <w:num w:numId="8">
    <w:abstractNumId w:val="11"/>
  </w:num>
  <w:num w:numId="9">
    <w:abstractNumId w:val="7"/>
  </w:num>
  <w:num w:numId="10">
    <w:abstractNumId w:val="2"/>
  </w:num>
  <w:num w:numId="11">
    <w:abstractNumId w:val="8"/>
  </w:num>
  <w:num w:numId="12">
    <w:abstractNumId w:val="6"/>
  </w:num>
  <w:num w:numId="13">
    <w:abstractNumId w:val="4"/>
  </w:num>
  <w:num w:numId="14">
    <w:abstractNumId w:val="3"/>
  </w:num>
  <w:num w:numId="15">
    <w:abstractNumId w:val="9"/>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31"/>
    <w:rsid w:val="00074008"/>
    <w:rsid w:val="001B79BB"/>
    <w:rsid w:val="001F2D94"/>
    <w:rsid w:val="001F38CC"/>
    <w:rsid w:val="002413DC"/>
    <w:rsid w:val="002850AE"/>
    <w:rsid w:val="00346481"/>
    <w:rsid w:val="003C3E76"/>
    <w:rsid w:val="003E5786"/>
    <w:rsid w:val="004438CD"/>
    <w:rsid w:val="00456D74"/>
    <w:rsid w:val="00462614"/>
    <w:rsid w:val="00497231"/>
    <w:rsid w:val="005007A1"/>
    <w:rsid w:val="00566887"/>
    <w:rsid w:val="00612401"/>
    <w:rsid w:val="00622DB8"/>
    <w:rsid w:val="00653D9C"/>
    <w:rsid w:val="00673CBF"/>
    <w:rsid w:val="006F5944"/>
    <w:rsid w:val="00725B22"/>
    <w:rsid w:val="007471ED"/>
    <w:rsid w:val="008B0D69"/>
    <w:rsid w:val="008E4236"/>
    <w:rsid w:val="0093181D"/>
    <w:rsid w:val="009C3E9A"/>
    <w:rsid w:val="009E7370"/>
    <w:rsid w:val="00AB3D7D"/>
    <w:rsid w:val="00B02DED"/>
    <w:rsid w:val="00B40C27"/>
    <w:rsid w:val="00B45875"/>
    <w:rsid w:val="00B83FB9"/>
    <w:rsid w:val="00B83FE8"/>
    <w:rsid w:val="00C21269"/>
    <w:rsid w:val="00C30F01"/>
    <w:rsid w:val="00CB1101"/>
    <w:rsid w:val="00D149D7"/>
    <w:rsid w:val="00D51F2E"/>
    <w:rsid w:val="00D56F21"/>
    <w:rsid w:val="00D75291"/>
    <w:rsid w:val="00D90049"/>
    <w:rsid w:val="00E23336"/>
    <w:rsid w:val="00ED6444"/>
    <w:rsid w:val="00F3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0724"/>
  <w15:chartTrackingRefBased/>
  <w15:docId w15:val="{B2F89CE4-6DF5-4B60-9721-322BBEC6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B22"/>
    <w:pPr>
      <w:ind w:left="720"/>
      <w:contextualSpacing/>
    </w:pPr>
  </w:style>
  <w:style w:type="paragraph" w:styleId="BalloonText">
    <w:name w:val="Balloon Text"/>
    <w:basedOn w:val="Normal"/>
    <w:link w:val="BalloonTextChar"/>
    <w:uiPriority w:val="99"/>
    <w:semiHidden/>
    <w:unhideWhenUsed/>
    <w:rsid w:val="0044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8CD"/>
    <w:rPr>
      <w:rFonts w:ascii="Segoe UI" w:hAnsi="Segoe UI" w:cs="Segoe UI"/>
      <w:sz w:val="18"/>
      <w:szCs w:val="18"/>
    </w:rPr>
  </w:style>
  <w:style w:type="paragraph" w:customStyle="1" w:styleId="Default">
    <w:name w:val="Default"/>
    <w:rsid w:val="006F594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30F01"/>
    <w:rPr>
      <w:sz w:val="16"/>
      <w:szCs w:val="16"/>
    </w:rPr>
  </w:style>
  <w:style w:type="paragraph" w:styleId="CommentText">
    <w:name w:val="annotation text"/>
    <w:basedOn w:val="Normal"/>
    <w:link w:val="CommentTextChar"/>
    <w:uiPriority w:val="99"/>
    <w:semiHidden/>
    <w:unhideWhenUsed/>
    <w:rsid w:val="00C30F01"/>
    <w:pPr>
      <w:spacing w:line="240" w:lineRule="auto"/>
    </w:pPr>
    <w:rPr>
      <w:sz w:val="20"/>
      <w:szCs w:val="20"/>
    </w:rPr>
  </w:style>
  <w:style w:type="character" w:customStyle="1" w:styleId="CommentTextChar">
    <w:name w:val="Comment Text Char"/>
    <w:basedOn w:val="DefaultParagraphFont"/>
    <w:link w:val="CommentText"/>
    <w:uiPriority w:val="99"/>
    <w:semiHidden/>
    <w:rsid w:val="00C30F01"/>
    <w:rPr>
      <w:sz w:val="20"/>
      <w:szCs w:val="20"/>
    </w:rPr>
  </w:style>
  <w:style w:type="paragraph" w:styleId="CommentSubject">
    <w:name w:val="annotation subject"/>
    <w:basedOn w:val="CommentText"/>
    <w:next w:val="CommentText"/>
    <w:link w:val="CommentSubjectChar"/>
    <w:uiPriority w:val="99"/>
    <w:semiHidden/>
    <w:unhideWhenUsed/>
    <w:rsid w:val="00C30F01"/>
    <w:rPr>
      <w:b/>
      <w:bCs/>
    </w:rPr>
  </w:style>
  <w:style w:type="character" w:customStyle="1" w:styleId="CommentSubjectChar">
    <w:name w:val="Comment Subject Char"/>
    <w:basedOn w:val="CommentTextChar"/>
    <w:link w:val="CommentSubject"/>
    <w:uiPriority w:val="99"/>
    <w:semiHidden/>
    <w:rsid w:val="00C30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20EFB8095DB449E9843F6CE5D5615" ma:contentTypeVersion="11" ma:contentTypeDescription="Create a new document." ma:contentTypeScope="" ma:versionID="151940799378ae34cf8538e243f73789">
  <xsd:schema xmlns:xsd="http://www.w3.org/2001/XMLSchema" xmlns:xs="http://www.w3.org/2001/XMLSchema" xmlns:p="http://schemas.microsoft.com/office/2006/metadata/properties" xmlns:ns3="ff2a13d2-f84a-495e-a043-36d20991170d" xmlns:ns4="8cd2d2fc-aed2-4373-9896-318db117f944" targetNamespace="http://schemas.microsoft.com/office/2006/metadata/properties" ma:root="true" ma:fieldsID="9a312fc14f7f079110b9da2e8f4cd6ce" ns3:_="" ns4:_="">
    <xsd:import namespace="ff2a13d2-f84a-495e-a043-36d20991170d"/>
    <xsd:import namespace="8cd2d2fc-aed2-4373-9896-318db117f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2d2fc-aed2-4373-9896-318db117f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84E8A-B591-4879-99F3-3FA9C6A53684}">
  <ds:schemaRefs>
    <ds:schemaRef ds:uri="http://purl.org/dc/terms/"/>
    <ds:schemaRef ds:uri="ff2a13d2-f84a-495e-a043-36d20991170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cd2d2fc-aed2-4373-9896-318db117f944"/>
    <ds:schemaRef ds:uri="http://www.w3.org/XML/1998/namespace"/>
    <ds:schemaRef ds:uri="http://purl.org/dc/dcmitype/"/>
  </ds:schemaRefs>
</ds:datastoreItem>
</file>

<file path=customXml/itemProps2.xml><?xml version="1.0" encoding="utf-8"?>
<ds:datastoreItem xmlns:ds="http://schemas.openxmlformats.org/officeDocument/2006/customXml" ds:itemID="{5E8039D7-A386-4D7C-AA21-57CEC3C524E2}">
  <ds:schemaRefs>
    <ds:schemaRef ds:uri="http://schemas.microsoft.com/sharepoint/v3/contenttype/forms"/>
  </ds:schemaRefs>
</ds:datastoreItem>
</file>

<file path=customXml/itemProps3.xml><?xml version="1.0" encoding="utf-8"?>
<ds:datastoreItem xmlns:ds="http://schemas.openxmlformats.org/officeDocument/2006/customXml" ds:itemID="{447E3BA6-620D-4512-AD06-75C2BFA47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8cd2d2fc-aed2-4373-9896-318db117f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Robertson, Neil</cp:lastModifiedBy>
  <cp:revision>2</cp:revision>
  <cp:lastPrinted>2019-08-07T08:37:00Z</cp:lastPrinted>
  <dcterms:created xsi:type="dcterms:W3CDTF">2019-08-27T16:22:00Z</dcterms:created>
  <dcterms:modified xsi:type="dcterms:W3CDTF">2019-08-27T16:22:00Z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0x01010075620EFB8095DB449E9843F6CE5D5615</vt:lpwstr>
  </property>
</Properties>
</file>